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1A54E1AF" w:rsidR="003342BD" w:rsidRPr="003D0A67" w:rsidRDefault="006D6D5C" w:rsidP="00096B74">
      <w:pPr>
        <w:jc w:val="right"/>
      </w:pPr>
      <w:r w:rsidRPr="003D0A67">
        <w:rPr>
          <w:i/>
          <w:noProof/>
          <w:lang w:bidi="ar-SA"/>
        </w:rPr>
        <mc:AlternateContent>
          <mc:Choice Requires="wps">
            <w:drawing>
              <wp:anchor distT="0" distB="0" distL="114300" distR="114300" simplePos="0" relativeHeight="251664384" behindDoc="0" locked="0" layoutInCell="0" allowOverlap="1" wp14:anchorId="7D14DEC9" wp14:editId="79A22732">
                <wp:simplePos x="0" y="0"/>
                <wp:positionH relativeFrom="column">
                  <wp:posOffset>1685290</wp:posOffset>
                </wp:positionH>
                <wp:positionV relativeFrom="paragraph">
                  <wp:posOffset>1646555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0FCE11F0" w14:textId="3A1BC439" w:rsidR="006D6D5C" w:rsidRPr="00A04A27" w:rsidRDefault="008906C1" w:rsidP="006D6D5C">
                            <w:pPr>
                              <w:jc w:val="center"/>
                              <w:rPr>
                                <w:rFonts w:ascii="Showcard Gothic" w:hAnsi="Showcard Gothic"/>
                                <w:i/>
                                <w:color w:val="FF0000"/>
                                <w:sz w:val="28"/>
                                <w:szCs w:val="28"/>
                              </w:rPr>
                            </w:pPr>
                            <w:r>
                              <w:rPr>
                                <w:rFonts w:ascii="Showcard Gothic" w:hAnsi="Showcard Gothic"/>
                                <w:color w:val="FF0000"/>
                                <w:sz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xmlns:o="urn:schemas-microsoft-com:office:office" xmlns:w14="http://schemas.microsoft.com/office/word/2010/wordml" xmlns:v="urn:schemas-microsoft-com:vml" w14:anchorId="7D14DEC9" id="_x0000_t202" coordsize="21600,21600" o:spt="202" path="m,l,21600r21600,l21600,xe">
                <v:stroke joinstyle="miter"/>
                <v:path gradientshapeok="t" o:connecttype="rect"/>
              </v:shapetype>
              <v:shape xmlns:o="urn:schemas-microsoft-com:office:office" xmlns:v="urn:schemas-microsoft-com:vml" id="Text Box 18" o:spid="_x0000_s1026" type="#_x0000_t202" style="position:absolute;left:0;text-align:left;margin-left:132.7pt;margin-top:129.6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" o:allowincell="f" fillcolor="window" strokecolor="#c0504d" strokeweight="4.25pt">
                <v:stroke linestyle="thinThin"/>
                <v:textbox>
                  <w:txbxContent>
                    <w:p xmlns:w14="http://schemas.microsoft.com/office/word/2010/wordml" w14:paraId="0FCE11F0" w14:textId="3A1BC439" w:rsidR="006D6D5C" w:rsidRPr="00A04A27" w:rsidRDefault="008906C1" w:rsidP="006D6D5C">
                      <w:pPr>
                        <w:jc w:val="center"/>
                        <w:rPr>
                          <w:rFonts w:ascii="Showcard Gothic" w:hAnsi="Showcard Gothic"/>
                          <w:i/>
                          <w:color w:val="FF0000"/>
                          <w:sz w:val="28"/>
                          <w:szCs w:val="28"/>
                        </w:rPr>
                      </w:pPr>
                      <w:r>
                        <w:rPr>
                          <w:rFonts w:ascii="Showcard Gothic" w:hAnsi="Showcard Gothic"/>
                          <w:color w:val="FF0000"/>
                          <w:sz w:val="28"/>
                        </w:rPr>
                        <w:t>GENEHMIGT</w:t>
                      </w:r>
                    </w:p>
                  </w:txbxContent>
                </v:textbox>
              </v:shape>
            </w:pict>
          </mc:Fallback>
        </mc:AlternateContent>
      </w:r>
      <w:r w:rsidRPr="003D0A67">
        <w:rPr>
          <w:i/>
          <w:noProof/>
          <w:lang w:bidi="ar-SA"/>
        </w:rPr>
        <w:drawing>
          <wp:anchor distT="0" distB="0" distL="114300" distR="114300" simplePos="0" relativeHeight="251663360" behindDoc="0" locked="0" layoutInCell="1" allowOverlap="1" wp14:anchorId="23D8C5DF" wp14:editId="75A5EDD6">
            <wp:simplePos x="0" y="0"/>
            <wp:positionH relativeFrom="column">
              <wp:posOffset>2074545</wp:posOffset>
            </wp:positionH>
            <wp:positionV relativeFrom="paragraph">
              <wp:posOffset>-877570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3D0A67">
        <w:rPr>
          <w:i/>
          <w:noProof/>
          <w:lang w:bidi="ar-SA"/>
        </w:rPr>
        <w:drawing>
          <wp:anchor distT="0" distB="0" distL="114300" distR="114300" simplePos="0" relativeHeight="251662336" behindDoc="0" locked="0" layoutInCell="1" allowOverlap="1" wp14:anchorId="387F4543" wp14:editId="096EAB15">
            <wp:simplePos x="0" y="0"/>
            <wp:positionH relativeFrom="column">
              <wp:posOffset>2447925</wp:posOffset>
            </wp:positionH>
            <wp:positionV relativeFrom="paragraph">
              <wp:posOffset>9149080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Pr="003D0A67">
        <w:rPr>
          <w:i/>
          <w:noProof/>
          <w:lang w:bidi="ar-SA"/>
        </w:rPr>
        <mc:AlternateContent>
          <mc:Choice Requires="wps">
            <w:drawing>
              <wp:anchor distT="0" distB="0" distL="114300" distR="114300" simplePos="0" relativeHeight="251660288" behindDoc="1" locked="0" layoutInCell="1" allowOverlap="1" wp14:anchorId="1C91BAA4" wp14:editId="782D8358">
                <wp:simplePos x="0" y="0"/>
                <wp:positionH relativeFrom="column">
                  <wp:posOffset>-883285</wp:posOffset>
                </wp:positionH>
                <wp:positionV relativeFrom="paragraph">
                  <wp:posOffset>145415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B24460" w14:textId="093F59D2" w:rsidR="007A2237" w:rsidRPr="007A2237" w:rsidRDefault="007A2237" w:rsidP="007A22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xmlns:o="urn:schemas-microsoft-com:office:office" xmlns:w14="http://schemas.microsoft.com/office/word/2010/wordml" xmlns:v="urn:schemas-microsoft-com:vml" w14:anchorId="1C91BAA4" id="Rectangle 19" o:spid="_x0000_s1027" style="position:absolute;left:0;text-align:left;margin-left:-69.55pt;margin-top:11.4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" fillcolor="#8594c5" stroked="f">
                <v:textbox>
                  <w:txbxContent>
                    <w:p w14:paraId="21B24460" w14:textId="093F59D2" w:rsidR="007A2237" w:rsidRPr="007A2237" w:rsidRDefault="007A2237" w:rsidP="007A2237">
                      <w:pPr>
                        <w:rPr/>
                      </w:pPr>
                    </w:p>
                  </w:txbxContent>
                </v:textbox>
              </v:rect>
            </w:pict>
          </mc:Fallback>
        </mc:AlternateContent>
      </w:r>
    </w:p>
    <w:p w14:paraId="326459F1" w14:textId="77777777" w:rsidR="00096B74" w:rsidRPr="003D0A67" w:rsidRDefault="00096B74" w:rsidP="00A1541D">
      <w:pPr>
        <w:spacing w:line="240" w:lineRule="auto"/>
        <w:jc w:val="both"/>
      </w:pPr>
    </w:p>
    <w:p w14:paraId="326459F2" w14:textId="77777777" w:rsidR="00096B74" w:rsidRPr="003D0A67" w:rsidRDefault="00096B74" w:rsidP="00A1541D">
      <w:pPr>
        <w:spacing w:line="240" w:lineRule="auto"/>
        <w:jc w:val="both"/>
        <w:rPr>
          <w:i/>
        </w:rPr>
      </w:pPr>
    </w:p>
    <w:p w14:paraId="326459F3" w14:textId="21619A0C" w:rsidR="00F677E3" w:rsidRPr="003D0A67" w:rsidRDefault="00F677E3" w:rsidP="00A1541D">
      <w:pPr>
        <w:spacing w:line="240" w:lineRule="auto"/>
        <w:jc w:val="both"/>
        <w:rPr>
          <w:i/>
        </w:rPr>
      </w:pPr>
    </w:p>
    <w:p w14:paraId="326459F4" w14:textId="77777777" w:rsidR="00F677E3" w:rsidRPr="003D0A67" w:rsidRDefault="00F677E3" w:rsidP="00A1541D">
      <w:pPr>
        <w:spacing w:line="240" w:lineRule="auto"/>
        <w:jc w:val="both"/>
        <w:rPr>
          <w:i/>
        </w:rPr>
      </w:pPr>
    </w:p>
    <w:p w14:paraId="326459F5" w14:textId="77777777" w:rsidR="00F677E3" w:rsidRPr="003D0A67" w:rsidRDefault="00F677E3" w:rsidP="00A1541D">
      <w:pPr>
        <w:spacing w:line="240" w:lineRule="auto"/>
        <w:jc w:val="both"/>
        <w:rPr>
          <w:i/>
        </w:rPr>
      </w:pPr>
    </w:p>
    <w:p w14:paraId="326459F6" w14:textId="27EA1EDD" w:rsidR="00F677E3" w:rsidRPr="003D0A67" w:rsidRDefault="00F677E3" w:rsidP="00AB1EF0">
      <w:pPr>
        <w:rPr>
          <w:rStyle w:val="c71"/>
          <w:rFonts w:eastAsia="Times New Roman"/>
          <w:b w:val="0"/>
          <w:bCs w:val="0"/>
        </w:rPr>
      </w:pPr>
    </w:p>
    <w:p w14:paraId="3AC0B62A" w14:textId="5BAED668" w:rsidR="00A600D9" w:rsidRPr="003D0A67" w:rsidRDefault="00A90F63" w:rsidP="00A600D9">
      <w:pPr>
        <w:jc w:val="center"/>
        <w:rPr>
          <w:rStyle w:val="c71"/>
          <w:rFonts w:eastAsia="Times New Roman"/>
          <w:color w:val="FFFFFF" w:themeColor="background1"/>
        </w:rPr>
      </w:pPr>
      <w:r w:rsidRPr="003D0A67">
        <w:rPr>
          <w:i/>
          <w:noProof/>
          <w:lang w:bidi="ar-SA"/>
        </w:rPr>
        <w:drawing>
          <wp:anchor distT="0" distB="0" distL="114300" distR="114300" simplePos="0" relativeHeight="251661312" behindDoc="1" locked="0" layoutInCell="1" allowOverlap="1" wp14:anchorId="4C732DA7" wp14:editId="5D64309E">
            <wp:simplePos x="0" y="0"/>
            <wp:positionH relativeFrom="margin">
              <wp:posOffset>-882015</wp:posOffset>
            </wp:positionH>
            <wp:positionV relativeFrom="margin">
              <wp:posOffset>2441575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sidRPr="003D0A67">
        <w:rPr>
          <w:rStyle w:val="c71"/>
          <w:color w:val="FFFFFF" w:themeColor="background1"/>
        </w:rPr>
        <w:t>Internationaler Prozessleitfaden</w:t>
      </w:r>
    </w:p>
    <w:p w14:paraId="28262091" w14:textId="168ABE51" w:rsidR="00EE0F80" w:rsidRPr="003D0A67" w:rsidRDefault="00EE0F80" w:rsidP="00EE0F80">
      <w:pPr>
        <w:jc w:val="center"/>
        <w:rPr>
          <w:rStyle w:val="c101"/>
          <w:rFonts w:asciiTheme="minorHAnsi" w:hAnsiTheme="minorHAnsi"/>
          <w:bCs w:val="0"/>
          <w:color w:val="FFFFFF" w:themeColor="background1"/>
          <w:sz w:val="22"/>
          <w:szCs w:val="22"/>
        </w:rPr>
      </w:pPr>
      <w:r w:rsidRPr="003D0A67">
        <w:rPr>
          <w:rStyle w:val="c71"/>
          <w:b w:val="0"/>
          <w:color w:val="FFFFFF" w:themeColor="background1"/>
        </w:rPr>
        <w:t>Krankheit</w:t>
      </w:r>
    </w:p>
    <w:p w14:paraId="326459FA" w14:textId="5FF1B521" w:rsidR="005672CE" w:rsidRPr="003D0A67" w:rsidRDefault="004978A3" w:rsidP="00C76DFA">
      <w:pPr>
        <w:spacing w:line="360" w:lineRule="auto"/>
        <w:jc w:val="center"/>
        <w:rPr>
          <w:rStyle w:val="c101"/>
          <w:rFonts w:eastAsia="Times New Roman"/>
          <w:b w:val="0"/>
          <w:bCs w:val="0"/>
          <w:color w:val="FFFFFF" w:themeColor="background1"/>
        </w:rPr>
      </w:pPr>
      <w:r w:rsidRPr="003D0A67">
        <w:rPr>
          <w:rStyle w:val="c101"/>
          <w:color w:val="FFFFFF" w:themeColor="background1"/>
        </w:rPr>
        <w:t>S_BUC_14b</w:t>
      </w:r>
      <w:r w:rsidRPr="003D0A67">
        <w:rPr>
          <w:rStyle w:val="c101"/>
          <w:b w:val="0"/>
          <w:color w:val="FFFFFF" w:themeColor="background1"/>
        </w:rPr>
        <w:t xml:space="preserve"> – Informationen zur Arbeitsunfähigkeit – mitgeteilt durch den Träger des Wohn-/Aufenthaltsorts</w:t>
      </w:r>
    </w:p>
    <w:p w14:paraId="5F7D5B98" w14:textId="77777777" w:rsidR="007A2237" w:rsidRPr="003D0A67" w:rsidRDefault="007A2237" w:rsidP="007A2237">
      <w:pPr>
        <w:spacing w:line="360" w:lineRule="auto"/>
        <w:rPr>
          <w:rStyle w:val="c101"/>
          <w:rFonts w:eastAsia="Times New Roman"/>
          <w:b w:val="0"/>
          <w:bCs w:val="0"/>
          <w:color w:val="FFFFFF" w:themeColor="background1"/>
        </w:rPr>
      </w:pPr>
    </w:p>
    <w:p w14:paraId="672FB24E" w14:textId="77777777" w:rsidR="007A2237" w:rsidRPr="003D0A67" w:rsidRDefault="007A2237" w:rsidP="007A2237">
      <w:pPr>
        <w:spacing w:line="360" w:lineRule="auto"/>
        <w:rPr>
          <w:rStyle w:val="c101"/>
          <w:rFonts w:eastAsia="Times New Roman"/>
          <w:b w:val="0"/>
          <w:bCs w:val="0"/>
          <w:color w:val="FFFFFF" w:themeColor="background1"/>
        </w:rPr>
      </w:pPr>
    </w:p>
    <w:p w14:paraId="1877855F" w14:textId="6118280C" w:rsidR="006D6D5C" w:rsidRPr="003D0A67" w:rsidRDefault="004978A3" w:rsidP="006D6D5C">
      <w:pPr>
        <w:spacing w:after="0" w:line="360" w:lineRule="auto"/>
        <w:rPr>
          <w:rFonts w:cstheme="minorHAnsi"/>
          <w:color w:val="FFFFFF" w:themeColor="background1"/>
          <w:sz w:val="32"/>
          <w:szCs w:val="28"/>
        </w:rPr>
      </w:pPr>
      <w:r w:rsidRPr="003D0A67">
        <w:rPr>
          <w:rFonts w:cstheme="minorHAnsi"/>
          <w:color w:val="FFFFFF" w:themeColor="background1"/>
          <w:sz w:val="32"/>
        </w:rPr>
        <w:t>Datum: 11/12/2017</w:t>
      </w:r>
    </w:p>
    <w:p w14:paraId="3C444C4D" w14:textId="18783B06" w:rsidR="006D6D5C" w:rsidRPr="003D0A67" w:rsidRDefault="006D6D5C" w:rsidP="006D6D5C">
      <w:pPr>
        <w:spacing w:after="0" w:line="360" w:lineRule="auto"/>
        <w:rPr>
          <w:rFonts w:cstheme="minorHAnsi"/>
          <w:color w:val="FFFFFF" w:themeColor="background1"/>
          <w:sz w:val="32"/>
          <w:szCs w:val="28"/>
        </w:rPr>
      </w:pPr>
      <w:r w:rsidRPr="003D0A67">
        <w:rPr>
          <w:rFonts w:cstheme="minorHAnsi"/>
          <w:color w:val="FFFFFF" w:themeColor="background1"/>
          <w:sz w:val="32"/>
        </w:rPr>
        <w:t>Version des Leitfadendokuments: v1.0</w:t>
      </w:r>
    </w:p>
    <w:p w14:paraId="32645A01" w14:textId="2B01F487" w:rsidR="00F5457F" w:rsidRPr="003D0A67" w:rsidRDefault="006D6D5C" w:rsidP="002222B0">
      <w:pPr>
        <w:spacing w:after="0" w:line="360" w:lineRule="auto"/>
        <w:rPr>
          <w:rFonts w:cstheme="minorHAnsi"/>
          <w:color w:val="FFFFFF" w:themeColor="background1"/>
          <w:sz w:val="32"/>
          <w:szCs w:val="28"/>
        </w:rPr>
      </w:pPr>
      <w:r w:rsidRPr="003D0A67">
        <w:rPr>
          <w:rFonts w:cstheme="minorHAnsi"/>
          <w:color w:val="FFFFFF" w:themeColor="background1"/>
          <w:sz w:val="32"/>
        </w:rPr>
        <w:t>Gestützt auf: S_BUC_14b Version 1.0.1</w:t>
      </w:r>
    </w:p>
    <w:p w14:paraId="42D69BCD" w14:textId="3B42DC1B" w:rsidR="002222B0" w:rsidRPr="003D0A67" w:rsidRDefault="00D81C27" w:rsidP="002222B0">
      <w:pPr>
        <w:spacing w:line="360" w:lineRule="auto"/>
        <w:rPr>
          <w:color w:val="FFFFFF" w:themeColor="background1"/>
          <w:sz w:val="32"/>
          <w:szCs w:val="32"/>
        </w:rPr>
      </w:pPr>
      <w:r w:rsidRPr="003D0A67">
        <w:rPr>
          <w:color w:val="FFFFFF" w:themeColor="background1"/>
          <w:sz w:val="32"/>
        </w:rPr>
        <w:t>Version des gemeinsamen Datenmodells 4.0.16</w:t>
      </w:r>
    </w:p>
    <w:p w14:paraId="050EA99A" w14:textId="77777777" w:rsidR="002222B0" w:rsidRPr="003D0A67" w:rsidRDefault="002222B0" w:rsidP="002222B0">
      <w:pPr>
        <w:spacing w:after="0" w:line="360" w:lineRule="auto"/>
        <w:rPr>
          <w:rFonts w:cstheme="minorHAnsi"/>
          <w:b/>
          <w:sz w:val="36"/>
          <w:szCs w:val="28"/>
        </w:rPr>
      </w:pPr>
    </w:p>
    <w:p w14:paraId="32645A03" w14:textId="07F80F9B" w:rsidR="003342BD" w:rsidRPr="003D0A67" w:rsidRDefault="00F1641B" w:rsidP="00E80150">
      <w:pPr>
        <w:rPr>
          <w:rFonts w:cstheme="minorHAnsi"/>
          <w:b/>
          <w:color w:val="F2F2F2" w:themeColor="background1" w:themeShade="F2"/>
          <w:sz w:val="32"/>
          <w:szCs w:val="28"/>
        </w:rPr>
      </w:pPr>
      <w:r w:rsidRPr="003D0A67">
        <w:br w:type="page"/>
      </w:r>
      <w:r w:rsidRPr="003D0A67">
        <w:rPr>
          <w:rFonts w:cstheme="minorHAnsi"/>
          <w:b/>
          <w:noProof/>
          <w:color w:val="F2F2F2" w:themeColor="background1" w:themeShade="F2"/>
          <w:sz w:val="44"/>
          <w:szCs w:val="28"/>
          <w:lang w:bidi="ar-SA"/>
        </w:rPr>
        <w:lastRenderedPageBreak/>
        <mc:AlternateContent>
          <mc:Choice Requires="wps">
            <w:drawing>
              <wp:anchor distT="0" distB="0" distL="114300" distR="114300" simplePos="0" relativeHeight="251658240"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xmlns:o="urn:schemas-microsoft-com:office:office" xmlns:w14="http://schemas.microsoft.com/office/word/2010/wordml" xmlns:v="urn:schemas-microsoft-com:vml" w14:anchorId="762A18FF"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Pr="003D0A67">
        <w:rPr>
          <w:rFonts w:cstheme="minorHAnsi"/>
          <w:b/>
          <w:color w:val="F2F2F2" w:themeColor="background1" w:themeShade="F2"/>
          <w:sz w:val="32"/>
        </w:rPr>
        <w:t>INHALTSVERZEICHNIS</w:t>
      </w:r>
    </w:p>
    <w:p w14:paraId="32645A04" w14:textId="77777777" w:rsidR="00507ECC" w:rsidRPr="003D0A67" w:rsidRDefault="00507ECC" w:rsidP="00384145">
      <w:pPr>
        <w:spacing w:after="0"/>
      </w:pPr>
    </w:p>
    <w:sdt>
      <w:sdtPr>
        <w:rPr>
          <w:rFonts w:asciiTheme="minorHAnsi" w:eastAsiaTheme="minorHAnsi" w:hAnsiTheme="minorHAnsi" w:cstheme="minorBidi"/>
          <w:color w:val="auto"/>
          <w:sz w:val="22"/>
          <w:szCs w:val="22"/>
        </w:rPr>
        <w:id w:val="1305815710"/>
        <w:docPartObj>
          <w:docPartGallery w:val="Table of Contents"/>
          <w:docPartUnique/>
        </w:docPartObj>
      </w:sdtPr>
      <w:sdtEndPr>
        <w:rPr>
          <w:b/>
          <w:bCs/>
        </w:rPr>
      </w:sdtEndPr>
      <w:sdtContent>
        <w:p w14:paraId="4DBE3931" w14:textId="3F5821E6" w:rsidR="00496EF0" w:rsidRPr="003D0A67" w:rsidRDefault="00496EF0">
          <w:pPr>
            <w:pStyle w:val="Inhaltsverzeichnisberschrift"/>
          </w:pPr>
        </w:p>
        <w:p w14:paraId="3B2C358A" w14:textId="77777777" w:rsidR="00597B5D" w:rsidRDefault="00AC525A">
          <w:pPr>
            <w:pStyle w:val="Verzeichnis1"/>
            <w:rPr>
              <w:rFonts w:eastAsiaTheme="minorEastAsia"/>
              <w:noProof/>
              <w:lang w:bidi="ar-SA"/>
            </w:rPr>
          </w:pPr>
          <w:r w:rsidRPr="003D0A67">
            <w:rPr>
              <w:rStyle w:val="Hyperlink"/>
              <w:rFonts w:eastAsiaTheme="minorEastAsia"/>
              <w:noProof/>
              <w:color w:val="auto"/>
              <w:u w:val="none"/>
            </w:rPr>
            <w:fldChar w:fldCharType="begin"/>
          </w:r>
          <w:r w:rsidRPr="003D0A67">
            <w:rPr>
              <w:rStyle w:val="Hyperlink"/>
              <w:rFonts w:eastAsiaTheme="minorEastAsia"/>
              <w:noProof/>
              <w:color w:val="auto"/>
              <w:u w:val="none"/>
            </w:rPr>
            <w:instrText xml:space="preserve"> TOC \o "1-2" \h \z \u </w:instrText>
          </w:r>
          <w:r w:rsidRPr="003D0A67">
            <w:rPr>
              <w:rStyle w:val="Hyperlink"/>
              <w:rFonts w:eastAsiaTheme="minorEastAsia"/>
              <w:noProof/>
              <w:color w:val="auto"/>
              <w:u w:val="none"/>
            </w:rPr>
            <w:fldChar w:fldCharType="separate"/>
          </w:r>
          <w:hyperlink w:anchor="_Toc535679" w:history="1">
            <w:r w:rsidR="00597B5D" w:rsidRPr="00F1284D">
              <w:rPr>
                <w:rStyle w:val="Hyperlink"/>
                <w:noProof/>
              </w:rPr>
              <w:t>S_BUC_14b – Informationen zur Arbeitsunfähigkeit – mitgeteilt durch den Träger des Wohn-/Aufenthaltsorts</w:t>
            </w:r>
            <w:r w:rsidR="00597B5D">
              <w:rPr>
                <w:noProof/>
                <w:webHidden/>
              </w:rPr>
              <w:tab/>
            </w:r>
            <w:r w:rsidR="00597B5D">
              <w:rPr>
                <w:noProof/>
                <w:webHidden/>
              </w:rPr>
              <w:fldChar w:fldCharType="begin"/>
            </w:r>
            <w:r w:rsidR="00597B5D">
              <w:rPr>
                <w:noProof/>
                <w:webHidden/>
              </w:rPr>
              <w:instrText xml:space="preserve"> PAGEREF _Toc535679 \h </w:instrText>
            </w:r>
            <w:r w:rsidR="00597B5D">
              <w:rPr>
                <w:noProof/>
                <w:webHidden/>
              </w:rPr>
            </w:r>
            <w:r w:rsidR="00597B5D">
              <w:rPr>
                <w:noProof/>
                <w:webHidden/>
              </w:rPr>
              <w:fldChar w:fldCharType="separate"/>
            </w:r>
            <w:r w:rsidR="00597B5D">
              <w:rPr>
                <w:noProof/>
                <w:webHidden/>
              </w:rPr>
              <w:t>4</w:t>
            </w:r>
            <w:r w:rsidR="00597B5D">
              <w:rPr>
                <w:noProof/>
                <w:webHidden/>
              </w:rPr>
              <w:fldChar w:fldCharType="end"/>
            </w:r>
          </w:hyperlink>
        </w:p>
        <w:p w14:paraId="2A0ED3C3" w14:textId="77777777" w:rsidR="00597B5D" w:rsidRDefault="002527A2">
          <w:pPr>
            <w:pStyle w:val="Verzeichnis2"/>
            <w:rPr>
              <w:rFonts w:eastAsiaTheme="minorEastAsia"/>
              <w:noProof/>
              <w:lang w:bidi="ar-SA"/>
            </w:rPr>
          </w:pPr>
          <w:hyperlink w:anchor="_Toc535680" w:history="1">
            <w:r w:rsidR="00597B5D" w:rsidRPr="00F1284D">
              <w:rPr>
                <w:rStyle w:val="Hyperlink"/>
                <w:noProof/>
              </w:rPr>
              <w:t>Wie wird dieser GVG eingeleitet?</w:t>
            </w:r>
            <w:r w:rsidR="00597B5D">
              <w:rPr>
                <w:noProof/>
                <w:webHidden/>
              </w:rPr>
              <w:tab/>
            </w:r>
            <w:r w:rsidR="00597B5D">
              <w:rPr>
                <w:noProof/>
                <w:webHidden/>
              </w:rPr>
              <w:fldChar w:fldCharType="begin"/>
            </w:r>
            <w:r w:rsidR="00597B5D">
              <w:rPr>
                <w:noProof/>
                <w:webHidden/>
              </w:rPr>
              <w:instrText xml:space="preserve"> PAGEREF _Toc535680 \h </w:instrText>
            </w:r>
            <w:r w:rsidR="00597B5D">
              <w:rPr>
                <w:noProof/>
                <w:webHidden/>
              </w:rPr>
            </w:r>
            <w:r w:rsidR="00597B5D">
              <w:rPr>
                <w:noProof/>
                <w:webHidden/>
              </w:rPr>
              <w:fldChar w:fldCharType="separate"/>
            </w:r>
            <w:r w:rsidR="00597B5D">
              <w:rPr>
                <w:noProof/>
                <w:webHidden/>
              </w:rPr>
              <w:t>5</w:t>
            </w:r>
            <w:r w:rsidR="00597B5D">
              <w:rPr>
                <w:noProof/>
                <w:webHidden/>
              </w:rPr>
              <w:fldChar w:fldCharType="end"/>
            </w:r>
          </w:hyperlink>
        </w:p>
        <w:p w14:paraId="15DEB782" w14:textId="77777777" w:rsidR="00597B5D" w:rsidRDefault="002527A2">
          <w:pPr>
            <w:pStyle w:val="Verzeichnis2"/>
            <w:rPr>
              <w:rFonts w:eastAsiaTheme="minorEastAsia"/>
              <w:noProof/>
              <w:lang w:bidi="ar-SA"/>
            </w:rPr>
          </w:pPr>
          <w:hyperlink w:anchor="_Toc535681" w:history="1">
            <w:r w:rsidR="00597B5D" w:rsidRPr="00F1284D">
              <w:rPr>
                <w:rStyle w:val="Hyperlink"/>
                <w:noProof/>
              </w:rPr>
              <w:t>Was ist meine Rolle beim Austausch der zu vervollständigenden Sozialversicherungsinformationen?</w:t>
            </w:r>
            <w:r w:rsidR="00597B5D">
              <w:rPr>
                <w:noProof/>
                <w:webHidden/>
              </w:rPr>
              <w:tab/>
            </w:r>
            <w:r w:rsidR="00597B5D">
              <w:rPr>
                <w:noProof/>
                <w:webHidden/>
              </w:rPr>
              <w:fldChar w:fldCharType="begin"/>
            </w:r>
            <w:r w:rsidR="00597B5D">
              <w:rPr>
                <w:noProof/>
                <w:webHidden/>
              </w:rPr>
              <w:instrText xml:space="preserve"> PAGEREF _Toc535681 \h </w:instrText>
            </w:r>
            <w:r w:rsidR="00597B5D">
              <w:rPr>
                <w:noProof/>
                <w:webHidden/>
              </w:rPr>
            </w:r>
            <w:r w:rsidR="00597B5D">
              <w:rPr>
                <w:noProof/>
                <w:webHidden/>
              </w:rPr>
              <w:fldChar w:fldCharType="separate"/>
            </w:r>
            <w:r w:rsidR="00597B5D">
              <w:rPr>
                <w:noProof/>
                <w:webHidden/>
              </w:rPr>
              <w:t>5</w:t>
            </w:r>
            <w:r w:rsidR="00597B5D">
              <w:rPr>
                <w:noProof/>
                <w:webHidden/>
              </w:rPr>
              <w:fldChar w:fldCharType="end"/>
            </w:r>
          </w:hyperlink>
        </w:p>
        <w:p w14:paraId="1C32BDA3" w14:textId="77777777" w:rsidR="00597B5D" w:rsidRDefault="002527A2">
          <w:pPr>
            <w:pStyle w:val="Verzeichnis2"/>
            <w:rPr>
              <w:rFonts w:eastAsiaTheme="minorEastAsia"/>
              <w:noProof/>
              <w:lang w:bidi="ar-SA"/>
            </w:rPr>
          </w:pPr>
          <w:hyperlink w:anchor="_Toc535682" w:history="1">
            <w:r w:rsidR="00597B5D" w:rsidRPr="00F1284D">
              <w:rPr>
                <w:rStyle w:val="Hyperlink"/>
                <w:noProof/>
              </w:rPr>
              <w:t>FI.1 Wem muss ich Informationen übermitteln?</w:t>
            </w:r>
            <w:r w:rsidR="00597B5D">
              <w:rPr>
                <w:noProof/>
                <w:webHidden/>
              </w:rPr>
              <w:tab/>
            </w:r>
            <w:r w:rsidR="00597B5D">
              <w:rPr>
                <w:noProof/>
                <w:webHidden/>
              </w:rPr>
              <w:fldChar w:fldCharType="begin"/>
            </w:r>
            <w:r w:rsidR="00597B5D">
              <w:rPr>
                <w:noProof/>
                <w:webHidden/>
              </w:rPr>
              <w:instrText xml:space="preserve"> PAGEREF _Toc535682 \h </w:instrText>
            </w:r>
            <w:r w:rsidR="00597B5D">
              <w:rPr>
                <w:noProof/>
                <w:webHidden/>
              </w:rPr>
            </w:r>
            <w:r w:rsidR="00597B5D">
              <w:rPr>
                <w:noProof/>
                <w:webHidden/>
              </w:rPr>
              <w:fldChar w:fldCharType="separate"/>
            </w:r>
            <w:r w:rsidR="00597B5D">
              <w:rPr>
                <w:noProof/>
                <w:webHidden/>
              </w:rPr>
              <w:t>5</w:t>
            </w:r>
            <w:r w:rsidR="00597B5D">
              <w:rPr>
                <w:noProof/>
                <w:webHidden/>
              </w:rPr>
              <w:fldChar w:fldCharType="end"/>
            </w:r>
          </w:hyperlink>
        </w:p>
        <w:p w14:paraId="61A1CDA9" w14:textId="77777777" w:rsidR="00597B5D" w:rsidRDefault="002527A2">
          <w:pPr>
            <w:pStyle w:val="Verzeichnis2"/>
            <w:rPr>
              <w:rFonts w:eastAsiaTheme="minorEastAsia"/>
              <w:noProof/>
              <w:lang w:bidi="ar-SA"/>
            </w:rPr>
          </w:pPr>
          <w:hyperlink w:anchor="_Toc535683" w:history="1">
            <w:r w:rsidR="00597B5D" w:rsidRPr="00F1284D">
              <w:rPr>
                <w:rStyle w:val="Hyperlink"/>
                <w:noProof/>
              </w:rPr>
              <w:t>FI.2 Wie ermittle ich den richtigen Träger für den Informationsaustausch?</w:t>
            </w:r>
            <w:r w:rsidR="00597B5D">
              <w:rPr>
                <w:noProof/>
                <w:webHidden/>
              </w:rPr>
              <w:tab/>
            </w:r>
            <w:r w:rsidR="00597B5D">
              <w:rPr>
                <w:noProof/>
                <w:webHidden/>
              </w:rPr>
              <w:fldChar w:fldCharType="begin"/>
            </w:r>
            <w:r w:rsidR="00597B5D">
              <w:rPr>
                <w:noProof/>
                <w:webHidden/>
              </w:rPr>
              <w:instrText xml:space="preserve"> PAGEREF _Toc535683 \h </w:instrText>
            </w:r>
            <w:r w:rsidR="00597B5D">
              <w:rPr>
                <w:noProof/>
                <w:webHidden/>
              </w:rPr>
            </w:r>
            <w:r w:rsidR="00597B5D">
              <w:rPr>
                <w:noProof/>
                <w:webHidden/>
              </w:rPr>
              <w:fldChar w:fldCharType="separate"/>
            </w:r>
            <w:r w:rsidR="00597B5D">
              <w:rPr>
                <w:noProof/>
                <w:webHidden/>
              </w:rPr>
              <w:t>5</w:t>
            </w:r>
            <w:r w:rsidR="00597B5D">
              <w:rPr>
                <w:noProof/>
                <w:webHidden/>
              </w:rPr>
              <w:fldChar w:fldCharType="end"/>
            </w:r>
          </w:hyperlink>
        </w:p>
        <w:p w14:paraId="175BB61F" w14:textId="77777777" w:rsidR="00597B5D" w:rsidRDefault="002527A2">
          <w:pPr>
            <w:pStyle w:val="Verzeichnis2"/>
            <w:rPr>
              <w:rFonts w:eastAsiaTheme="minorEastAsia"/>
              <w:noProof/>
              <w:lang w:bidi="ar-SA"/>
            </w:rPr>
          </w:pPr>
          <w:hyperlink w:anchor="_Toc535684" w:history="1">
            <w:r w:rsidR="00597B5D" w:rsidRPr="00F1284D">
              <w:rPr>
                <w:rStyle w:val="Hyperlink"/>
                <w:noProof/>
              </w:rPr>
              <w:t>FI.3 Wie gehe ich vor, nachdem ich die Gegenpartei ermittelt habe?</w:t>
            </w:r>
            <w:r w:rsidR="00597B5D">
              <w:rPr>
                <w:noProof/>
                <w:webHidden/>
              </w:rPr>
              <w:tab/>
            </w:r>
            <w:r w:rsidR="00597B5D">
              <w:rPr>
                <w:noProof/>
                <w:webHidden/>
              </w:rPr>
              <w:fldChar w:fldCharType="begin"/>
            </w:r>
            <w:r w:rsidR="00597B5D">
              <w:rPr>
                <w:noProof/>
                <w:webHidden/>
              </w:rPr>
              <w:instrText xml:space="preserve"> PAGEREF _Toc535684 \h </w:instrText>
            </w:r>
            <w:r w:rsidR="00597B5D">
              <w:rPr>
                <w:noProof/>
                <w:webHidden/>
              </w:rPr>
            </w:r>
            <w:r w:rsidR="00597B5D">
              <w:rPr>
                <w:noProof/>
                <w:webHidden/>
              </w:rPr>
              <w:fldChar w:fldCharType="separate"/>
            </w:r>
            <w:r w:rsidR="00597B5D">
              <w:rPr>
                <w:noProof/>
                <w:webHidden/>
              </w:rPr>
              <w:t>6</w:t>
            </w:r>
            <w:r w:rsidR="00597B5D">
              <w:rPr>
                <w:noProof/>
                <w:webHidden/>
              </w:rPr>
              <w:fldChar w:fldCharType="end"/>
            </w:r>
          </w:hyperlink>
        </w:p>
        <w:p w14:paraId="3466820D" w14:textId="77777777" w:rsidR="00597B5D" w:rsidRDefault="002527A2">
          <w:pPr>
            <w:pStyle w:val="Verzeichnis2"/>
            <w:rPr>
              <w:rFonts w:eastAsiaTheme="minorEastAsia"/>
              <w:noProof/>
              <w:lang w:bidi="ar-SA"/>
            </w:rPr>
          </w:pPr>
          <w:hyperlink w:anchor="_Toc535685" w:history="1">
            <w:r w:rsidR="00597B5D" w:rsidRPr="00F1284D">
              <w:rPr>
                <w:rStyle w:val="Hyperlink"/>
                <w:noProof/>
              </w:rPr>
              <w:t>GP.1 Was soll ich tun, wenn ich das SED S048 «Information über das Ende der Arbeitsunfähigkeit» erhalten habe?</w:t>
            </w:r>
            <w:r w:rsidR="00597B5D">
              <w:rPr>
                <w:noProof/>
                <w:webHidden/>
              </w:rPr>
              <w:tab/>
            </w:r>
            <w:r w:rsidR="00597B5D">
              <w:rPr>
                <w:noProof/>
                <w:webHidden/>
              </w:rPr>
              <w:fldChar w:fldCharType="begin"/>
            </w:r>
            <w:r w:rsidR="00597B5D">
              <w:rPr>
                <w:noProof/>
                <w:webHidden/>
              </w:rPr>
              <w:instrText xml:space="preserve"> PAGEREF _Toc535685 \h </w:instrText>
            </w:r>
            <w:r w:rsidR="00597B5D">
              <w:rPr>
                <w:noProof/>
                <w:webHidden/>
              </w:rPr>
            </w:r>
            <w:r w:rsidR="00597B5D">
              <w:rPr>
                <w:noProof/>
                <w:webHidden/>
              </w:rPr>
              <w:fldChar w:fldCharType="separate"/>
            </w:r>
            <w:r w:rsidR="00597B5D">
              <w:rPr>
                <w:noProof/>
                <w:webHidden/>
              </w:rPr>
              <w:t>6</w:t>
            </w:r>
            <w:r w:rsidR="00597B5D">
              <w:rPr>
                <w:noProof/>
                <w:webHidden/>
              </w:rPr>
              <w:fldChar w:fldCharType="end"/>
            </w:r>
          </w:hyperlink>
        </w:p>
        <w:p w14:paraId="5B980ECD" w14:textId="77777777" w:rsidR="00597B5D" w:rsidRDefault="002527A2">
          <w:pPr>
            <w:pStyle w:val="Verzeichnis1"/>
            <w:rPr>
              <w:rFonts w:eastAsiaTheme="minorEastAsia"/>
              <w:noProof/>
              <w:lang w:bidi="ar-SA"/>
            </w:rPr>
          </w:pPr>
          <w:hyperlink w:anchor="_Toc535686" w:history="1">
            <w:r w:rsidR="00597B5D" w:rsidRPr="00F1284D">
              <w:rPr>
                <w:rStyle w:val="Hyperlink"/>
                <w:noProof/>
              </w:rPr>
              <w:t>BPMN-Diagramm für den S_BUC_14b</w:t>
            </w:r>
            <w:r w:rsidR="00597B5D">
              <w:rPr>
                <w:noProof/>
                <w:webHidden/>
              </w:rPr>
              <w:tab/>
            </w:r>
            <w:r w:rsidR="00597B5D">
              <w:rPr>
                <w:noProof/>
                <w:webHidden/>
              </w:rPr>
              <w:fldChar w:fldCharType="begin"/>
            </w:r>
            <w:r w:rsidR="00597B5D">
              <w:rPr>
                <w:noProof/>
                <w:webHidden/>
              </w:rPr>
              <w:instrText xml:space="preserve"> PAGEREF _Toc535686 \h </w:instrText>
            </w:r>
            <w:r w:rsidR="00597B5D">
              <w:rPr>
                <w:noProof/>
                <w:webHidden/>
              </w:rPr>
            </w:r>
            <w:r w:rsidR="00597B5D">
              <w:rPr>
                <w:noProof/>
                <w:webHidden/>
              </w:rPr>
              <w:fldChar w:fldCharType="separate"/>
            </w:r>
            <w:r w:rsidR="00597B5D">
              <w:rPr>
                <w:noProof/>
                <w:webHidden/>
              </w:rPr>
              <w:t>8</w:t>
            </w:r>
            <w:r w:rsidR="00597B5D">
              <w:rPr>
                <w:noProof/>
                <w:webHidden/>
              </w:rPr>
              <w:fldChar w:fldCharType="end"/>
            </w:r>
          </w:hyperlink>
        </w:p>
        <w:p w14:paraId="737CC5C1" w14:textId="77777777" w:rsidR="00597B5D" w:rsidRDefault="002527A2">
          <w:pPr>
            <w:pStyle w:val="Verzeichnis1"/>
            <w:rPr>
              <w:rFonts w:eastAsiaTheme="minorEastAsia"/>
              <w:noProof/>
              <w:lang w:bidi="ar-SA"/>
            </w:rPr>
          </w:pPr>
          <w:hyperlink w:anchor="_Toc535687" w:history="1">
            <w:r w:rsidR="00597B5D" w:rsidRPr="00F1284D">
              <w:rPr>
                <w:rStyle w:val="Hyperlink"/>
                <w:noProof/>
              </w:rPr>
              <w:t>Im Prozess verwendete strukturierte elektronische Dokumente (SED)</w:t>
            </w:r>
            <w:r w:rsidR="00597B5D">
              <w:rPr>
                <w:noProof/>
                <w:webHidden/>
              </w:rPr>
              <w:tab/>
            </w:r>
            <w:r w:rsidR="00597B5D">
              <w:rPr>
                <w:noProof/>
                <w:webHidden/>
              </w:rPr>
              <w:fldChar w:fldCharType="begin"/>
            </w:r>
            <w:r w:rsidR="00597B5D">
              <w:rPr>
                <w:noProof/>
                <w:webHidden/>
              </w:rPr>
              <w:instrText xml:space="preserve"> PAGEREF _Toc535687 \h </w:instrText>
            </w:r>
            <w:r w:rsidR="00597B5D">
              <w:rPr>
                <w:noProof/>
                <w:webHidden/>
              </w:rPr>
            </w:r>
            <w:r w:rsidR="00597B5D">
              <w:rPr>
                <w:noProof/>
                <w:webHidden/>
              </w:rPr>
              <w:fldChar w:fldCharType="separate"/>
            </w:r>
            <w:r w:rsidR="00597B5D">
              <w:rPr>
                <w:noProof/>
                <w:webHidden/>
              </w:rPr>
              <w:t>8</w:t>
            </w:r>
            <w:r w:rsidR="00597B5D">
              <w:rPr>
                <w:noProof/>
                <w:webHidden/>
              </w:rPr>
              <w:fldChar w:fldCharType="end"/>
            </w:r>
          </w:hyperlink>
        </w:p>
        <w:p w14:paraId="14BB83EA" w14:textId="77777777" w:rsidR="00597B5D" w:rsidRDefault="002527A2">
          <w:pPr>
            <w:pStyle w:val="Verzeichnis1"/>
            <w:rPr>
              <w:rFonts w:eastAsiaTheme="minorEastAsia"/>
              <w:noProof/>
              <w:lang w:bidi="ar-SA"/>
            </w:rPr>
          </w:pPr>
          <w:hyperlink w:anchor="_Toc535688" w:history="1">
            <w:r w:rsidR="00597B5D" w:rsidRPr="00F1284D">
              <w:rPr>
                <w:rStyle w:val="Hyperlink"/>
                <w:noProof/>
              </w:rPr>
              <w:t>Administrative Subprozesse</w:t>
            </w:r>
            <w:r w:rsidR="00597B5D">
              <w:rPr>
                <w:noProof/>
                <w:webHidden/>
              </w:rPr>
              <w:tab/>
            </w:r>
            <w:r w:rsidR="00597B5D">
              <w:rPr>
                <w:noProof/>
                <w:webHidden/>
              </w:rPr>
              <w:fldChar w:fldCharType="begin"/>
            </w:r>
            <w:r w:rsidR="00597B5D">
              <w:rPr>
                <w:noProof/>
                <w:webHidden/>
              </w:rPr>
              <w:instrText xml:space="preserve"> PAGEREF _Toc535688 \h </w:instrText>
            </w:r>
            <w:r w:rsidR="00597B5D">
              <w:rPr>
                <w:noProof/>
                <w:webHidden/>
              </w:rPr>
            </w:r>
            <w:r w:rsidR="00597B5D">
              <w:rPr>
                <w:noProof/>
                <w:webHidden/>
              </w:rPr>
              <w:fldChar w:fldCharType="separate"/>
            </w:r>
            <w:r w:rsidR="00597B5D">
              <w:rPr>
                <w:noProof/>
                <w:webHidden/>
              </w:rPr>
              <w:t>8</w:t>
            </w:r>
            <w:r w:rsidR="00597B5D">
              <w:rPr>
                <w:noProof/>
                <w:webHidden/>
              </w:rPr>
              <w:fldChar w:fldCharType="end"/>
            </w:r>
          </w:hyperlink>
        </w:p>
        <w:p w14:paraId="78C052CA" w14:textId="77777777" w:rsidR="00597B5D" w:rsidRDefault="002527A2">
          <w:pPr>
            <w:pStyle w:val="Verzeichnis1"/>
            <w:rPr>
              <w:rFonts w:eastAsiaTheme="minorEastAsia"/>
              <w:noProof/>
              <w:lang w:bidi="ar-SA"/>
            </w:rPr>
          </w:pPr>
          <w:hyperlink w:anchor="_Toc535689" w:history="1">
            <w:r w:rsidR="00597B5D" w:rsidRPr="00F1284D">
              <w:rPr>
                <w:rStyle w:val="Hyperlink"/>
                <w:noProof/>
              </w:rPr>
              <w:t>Horizontale Subprozesse</w:t>
            </w:r>
            <w:r w:rsidR="00597B5D">
              <w:rPr>
                <w:noProof/>
                <w:webHidden/>
              </w:rPr>
              <w:tab/>
            </w:r>
            <w:r w:rsidR="00597B5D">
              <w:rPr>
                <w:noProof/>
                <w:webHidden/>
              </w:rPr>
              <w:fldChar w:fldCharType="begin"/>
            </w:r>
            <w:r w:rsidR="00597B5D">
              <w:rPr>
                <w:noProof/>
                <w:webHidden/>
              </w:rPr>
              <w:instrText xml:space="preserve"> PAGEREF _Toc535689 \h </w:instrText>
            </w:r>
            <w:r w:rsidR="00597B5D">
              <w:rPr>
                <w:noProof/>
                <w:webHidden/>
              </w:rPr>
            </w:r>
            <w:r w:rsidR="00597B5D">
              <w:rPr>
                <w:noProof/>
                <w:webHidden/>
              </w:rPr>
              <w:fldChar w:fldCharType="separate"/>
            </w:r>
            <w:r w:rsidR="00597B5D">
              <w:rPr>
                <w:noProof/>
                <w:webHidden/>
              </w:rPr>
              <w:t>8</w:t>
            </w:r>
            <w:r w:rsidR="00597B5D">
              <w:rPr>
                <w:noProof/>
                <w:webHidden/>
              </w:rPr>
              <w:fldChar w:fldCharType="end"/>
            </w:r>
          </w:hyperlink>
        </w:p>
        <w:p w14:paraId="2E32ACE4" w14:textId="77777777" w:rsidR="003B48E4" w:rsidRPr="003D0A67" w:rsidRDefault="00AC525A">
          <w:pPr>
            <w:pStyle w:val="Verzeichnis1"/>
            <w:rPr>
              <w:rFonts w:eastAsiaTheme="minorEastAsia"/>
              <w:noProof/>
            </w:rPr>
          </w:pPr>
          <w:r w:rsidRPr="003D0A67">
            <w:rPr>
              <w:rStyle w:val="Hyperlink"/>
              <w:rFonts w:eastAsiaTheme="minorEastAsia"/>
              <w:noProof/>
              <w:color w:val="auto"/>
              <w:u w:val="none"/>
            </w:rPr>
            <w:fldChar w:fldCharType="end"/>
          </w:r>
        </w:p>
      </w:sdtContent>
    </w:sdt>
    <w:p w14:paraId="330D0E89" w14:textId="7EBCB3BC" w:rsidR="002222B0" w:rsidRPr="003D0A67" w:rsidRDefault="002222B0" w:rsidP="006D6D5C"/>
    <w:p w14:paraId="432449AD" w14:textId="77777777" w:rsidR="002222B0" w:rsidRPr="003D0A67" w:rsidRDefault="002222B0" w:rsidP="002222B0"/>
    <w:p w14:paraId="30264614" w14:textId="77777777" w:rsidR="002222B0" w:rsidRPr="003D0A67" w:rsidRDefault="002222B0" w:rsidP="002222B0"/>
    <w:p w14:paraId="3A53991F" w14:textId="77777777" w:rsidR="002222B0" w:rsidRPr="003D0A67" w:rsidRDefault="002222B0" w:rsidP="002222B0"/>
    <w:p w14:paraId="34A73211" w14:textId="77777777" w:rsidR="002222B0" w:rsidRPr="003D0A67" w:rsidRDefault="002222B0" w:rsidP="002222B0"/>
    <w:p w14:paraId="284824D1" w14:textId="55BC11C1" w:rsidR="002222B0" w:rsidRPr="003D0A67" w:rsidRDefault="002222B0" w:rsidP="002222B0">
      <w:pPr>
        <w:tabs>
          <w:tab w:val="left" w:pos="2260"/>
        </w:tabs>
      </w:pPr>
      <w:r w:rsidRPr="003D0A67">
        <w:tab/>
      </w:r>
    </w:p>
    <w:p w14:paraId="4AEBDE4D" w14:textId="77777777" w:rsidR="006D6D5C" w:rsidRPr="003D0A67" w:rsidRDefault="00886B84" w:rsidP="006D6D5C">
      <w:pPr>
        <w:rPr>
          <w:rFonts w:ascii="Verdana" w:eastAsia="Times New Roman" w:hAnsi="Verdana" w:cstheme="minorHAnsi"/>
          <w:b/>
          <w:bCs/>
          <w:color w:val="000000"/>
          <w:sz w:val="20"/>
          <w:szCs w:val="20"/>
          <w:u w:val="single"/>
        </w:rPr>
      </w:pPr>
      <w:r w:rsidRPr="003D0A67">
        <w:br w:type="page"/>
      </w:r>
      <w:r w:rsidRPr="003D0A67">
        <w:rPr>
          <w:rFonts w:ascii="Verdana" w:hAnsi="Verdana" w:cstheme="minorHAnsi"/>
          <w:b/>
          <w:color w:val="000000"/>
          <w:sz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54"/>
        <w:gridCol w:w="1430"/>
        <w:gridCol w:w="1782"/>
        <w:gridCol w:w="4696"/>
      </w:tblGrid>
      <w:tr w:rsidR="006D6D5C" w:rsidRPr="003D0A67" w14:paraId="03B39CE4" w14:textId="77777777" w:rsidTr="00957FB9">
        <w:tc>
          <w:tcPr>
            <w:tcW w:w="637" w:type="pct"/>
            <w:shd w:val="clear" w:color="auto" w:fill="D9D9D9"/>
          </w:tcPr>
          <w:p w14:paraId="16F37CDB" w14:textId="77777777" w:rsidR="006D6D5C" w:rsidRPr="003D0A67" w:rsidRDefault="006D6D5C" w:rsidP="00957FB9">
            <w:pPr>
              <w:spacing w:after="0"/>
              <w:rPr>
                <w:rFonts w:ascii="Verdana" w:eastAsia="PMingLiU" w:hAnsi="Verdana" w:cstheme="minorHAnsi"/>
                <w:b/>
                <w:bCs/>
                <w:color w:val="000000"/>
                <w:sz w:val="20"/>
                <w:szCs w:val="20"/>
              </w:rPr>
            </w:pPr>
            <w:r w:rsidRPr="003D0A67">
              <w:rPr>
                <w:rFonts w:ascii="Verdana" w:hAnsi="Verdana" w:cstheme="minorHAnsi"/>
                <w:b/>
                <w:color w:val="000000"/>
                <w:sz w:val="20"/>
              </w:rPr>
              <w:t>Revision</w:t>
            </w:r>
          </w:p>
        </w:tc>
        <w:tc>
          <w:tcPr>
            <w:tcW w:w="789" w:type="pct"/>
            <w:shd w:val="clear" w:color="auto" w:fill="D9D9D9"/>
          </w:tcPr>
          <w:p w14:paraId="1609A44B" w14:textId="77777777" w:rsidR="006D6D5C" w:rsidRPr="003D0A67" w:rsidRDefault="006D6D5C" w:rsidP="00957FB9">
            <w:pPr>
              <w:spacing w:after="0"/>
              <w:rPr>
                <w:rFonts w:ascii="Verdana" w:eastAsia="PMingLiU" w:hAnsi="Verdana" w:cstheme="minorHAnsi"/>
                <w:b/>
                <w:bCs/>
                <w:color w:val="000000"/>
                <w:sz w:val="20"/>
                <w:szCs w:val="20"/>
              </w:rPr>
            </w:pPr>
            <w:r w:rsidRPr="003D0A67">
              <w:rPr>
                <w:rFonts w:ascii="Verdana" w:hAnsi="Verdana" w:cstheme="minorHAnsi"/>
                <w:b/>
                <w:color w:val="000000"/>
                <w:sz w:val="20"/>
              </w:rPr>
              <w:t>Datum</w:t>
            </w:r>
          </w:p>
        </w:tc>
        <w:tc>
          <w:tcPr>
            <w:tcW w:w="983" w:type="pct"/>
            <w:shd w:val="clear" w:color="auto" w:fill="D9D9D9"/>
          </w:tcPr>
          <w:p w14:paraId="0AF096B5" w14:textId="77777777" w:rsidR="006D6D5C" w:rsidRPr="003D0A67" w:rsidRDefault="006D6D5C" w:rsidP="00957FB9">
            <w:pPr>
              <w:spacing w:after="0"/>
              <w:rPr>
                <w:rFonts w:ascii="Verdana" w:eastAsia="PMingLiU" w:hAnsi="Verdana" w:cstheme="minorHAnsi"/>
                <w:b/>
                <w:bCs/>
                <w:color w:val="000000"/>
                <w:sz w:val="20"/>
                <w:szCs w:val="20"/>
              </w:rPr>
            </w:pPr>
            <w:r w:rsidRPr="003D0A67">
              <w:rPr>
                <w:rFonts w:ascii="Verdana" w:hAnsi="Verdana" w:cstheme="minorHAnsi"/>
                <w:b/>
                <w:color w:val="000000"/>
                <w:sz w:val="20"/>
              </w:rPr>
              <w:t>Erstellt von</w:t>
            </w:r>
          </w:p>
        </w:tc>
        <w:tc>
          <w:tcPr>
            <w:tcW w:w="2591" w:type="pct"/>
            <w:shd w:val="clear" w:color="auto" w:fill="D9D9D9"/>
          </w:tcPr>
          <w:p w14:paraId="4AD25FD7" w14:textId="77777777" w:rsidR="006D6D5C" w:rsidRPr="003D0A67" w:rsidRDefault="006D6D5C" w:rsidP="00957FB9">
            <w:pPr>
              <w:spacing w:after="0"/>
              <w:rPr>
                <w:rFonts w:ascii="Verdana" w:eastAsia="PMingLiU" w:hAnsi="Verdana" w:cstheme="minorHAnsi"/>
                <w:b/>
                <w:bCs/>
                <w:color w:val="000000"/>
                <w:sz w:val="20"/>
                <w:szCs w:val="20"/>
              </w:rPr>
            </w:pPr>
            <w:r w:rsidRPr="003D0A67">
              <w:rPr>
                <w:rFonts w:ascii="Verdana" w:hAnsi="Verdana" w:cstheme="minorHAnsi"/>
                <w:b/>
                <w:color w:val="000000"/>
                <w:sz w:val="20"/>
              </w:rPr>
              <w:t>Kurzbeschreibung der Änderungen</w:t>
            </w:r>
          </w:p>
        </w:tc>
      </w:tr>
      <w:tr w:rsidR="006D6D5C" w:rsidRPr="003D0A67" w14:paraId="54D24520" w14:textId="77777777" w:rsidTr="00957FB9">
        <w:tc>
          <w:tcPr>
            <w:tcW w:w="637" w:type="pct"/>
            <w:shd w:val="clear" w:color="auto" w:fill="auto"/>
          </w:tcPr>
          <w:p w14:paraId="1C968BE1" w14:textId="77777777" w:rsidR="006D6D5C" w:rsidRPr="003D0A67" w:rsidRDefault="006D6D5C" w:rsidP="00957FB9">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V0.1</w:t>
            </w:r>
          </w:p>
        </w:tc>
        <w:tc>
          <w:tcPr>
            <w:tcW w:w="789" w:type="pct"/>
            <w:shd w:val="clear" w:color="auto" w:fill="auto"/>
          </w:tcPr>
          <w:p w14:paraId="3ED47A09" w14:textId="52E232DA" w:rsidR="006D6D5C" w:rsidRPr="003D0A67" w:rsidRDefault="00C76DFA" w:rsidP="0014792B">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23/5/2017</w:t>
            </w:r>
          </w:p>
          <w:p w14:paraId="5681014A" w14:textId="6DA89F36" w:rsidR="007A2237" w:rsidRPr="003D0A67" w:rsidRDefault="007A2237" w:rsidP="0014792B">
            <w:pPr>
              <w:spacing w:after="0"/>
              <w:rPr>
                <w:rFonts w:ascii="Verdana" w:eastAsia="Times New Roman" w:hAnsi="Verdana" w:cstheme="minorHAnsi"/>
                <w:bCs/>
                <w:color w:val="000000"/>
                <w:sz w:val="20"/>
                <w:szCs w:val="20"/>
              </w:rPr>
            </w:pPr>
          </w:p>
        </w:tc>
        <w:tc>
          <w:tcPr>
            <w:tcW w:w="983" w:type="pct"/>
            <w:shd w:val="clear" w:color="auto" w:fill="auto"/>
          </w:tcPr>
          <w:p w14:paraId="2E1B69D2" w14:textId="1E7710E6" w:rsidR="006D6D5C" w:rsidRPr="003D0A67" w:rsidRDefault="00F443F6" w:rsidP="00F443F6">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Sekretariat</w:t>
            </w:r>
          </w:p>
        </w:tc>
        <w:tc>
          <w:tcPr>
            <w:tcW w:w="2591" w:type="pct"/>
            <w:shd w:val="clear" w:color="auto" w:fill="auto"/>
          </w:tcPr>
          <w:p w14:paraId="6CB77361" w14:textId="77777777" w:rsidR="006D6D5C" w:rsidRPr="003D0A67" w:rsidRDefault="006D6D5C" w:rsidP="00957FB9">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Vorlage des ersten Dokumententwurfs an die Ad-hoc-Gruppe (AHG) Krankheit zur Überprüfung</w:t>
            </w:r>
          </w:p>
        </w:tc>
      </w:tr>
      <w:tr w:rsidR="00F443F6" w:rsidRPr="003D0A67" w14:paraId="7D6549E1" w14:textId="77777777" w:rsidTr="00957FB9">
        <w:tc>
          <w:tcPr>
            <w:tcW w:w="637" w:type="pct"/>
            <w:shd w:val="clear" w:color="auto" w:fill="auto"/>
          </w:tcPr>
          <w:p w14:paraId="5CE7DECD" w14:textId="2A626260" w:rsidR="00F443F6" w:rsidRPr="003D0A67" w:rsidRDefault="00F443F6" w:rsidP="00957FB9">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V0.2</w:t>
            </w:r>
          </w:p>
        </w:tc>
        <w:tc>
          <w:tcPr>
            <w:tcW w:w="789" w:type="pct"/>
            <w:shd w:val="clear" w:color="auto" w:fill="auto"/>
          </w:tcPr>
          <w:p w14:paraId="465B4BCB" w14:textId="0B9C5156" w:rsidR="00F443F6" w:rsidRPr="003D0A67" w:rsidRDefault="00475462" w:rsidP="00F443F6">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02/08/2017</w:t>
            </w:r>
          </w:p>
        </w:tc>
        <w:tc>
          <w:tcPr>
            <w:tcW w:w="983" w:type="pct"/>
            <w:shd w:val="clear" w:color="auto" w:fill="auto"/>
          </w:tcPr>
          <w:p w14:paraId="3777851C" w14:textId="068DFC28" w:rsidR="00F443F6" w:rsidRPr="003D0A67" w:rsidRDefault="00F443F6" w:rsidP="00957FB9">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 xml:space="preserve">Sekretariat </w:t>
            </w:r>
          </w:p>
        </w:tc>
        <w:tc>
          <w:tcPr>
            <w:tcW w:w="2591" w:type="pct"/>
            <w:shd w:val="clear" w:color="auto" w:fill="auto"/>
          </w:tcPr>
          <w:p w14:paraId="7F3A5F41" w14:textId="5DD3A6B1" w:rsidR="00F443F6" w:rsidRPr="003D0A67" w:rsidRDefault="00F443F6" w:rsidP="00957FB9">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Neue Dokumentversion nach Überprüfung durch die AHG. Der Verwaltungskommission zur Überprüfung vorgelegte Version.</w:t>
            </w:r>
          </w:p>
        </w:tc>
      </w:tr>
      <w:tr w:rsidR="008F37B3" w:rsidRPr="003D0A67" w14:paraId="350FCB82" w14:textId="77777777" w:rsidTr="004D1A91">
        <w:tc>
          <w:tcPr>
            <w:tcW w:w="637" w:type="pct"/>
            <w:shd w:val="clear" w:color="auto" w:fill="auto"/>
          </w:tcPr>
          <w:p w14:paraId="03AE1F6A" w14:textId="14415692" w:rsidR="008F37B3" w:rsidRPr="003D0A67" w:rsidRDefault="008F37B3" w:rsidP="004D1A91">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V0.3</w:t>
            </w:r>
          </w:p>
        </w:tc>
        <w:tc>
          <w:tcPr>
            <w:tcW w:w="789" w:type="pct"/>
            <w:shd w:val="clear" w:color="auto" w:fill="auto"/>
          </w:tcPr>
          <w:p w14:paraId="49F7C859" w14:textId="0831962F" w:rsidR="008F37B3" w:rsidRPr="003D0A67" w:rsidRDefault="008F37B3" w:rsidP="004D1A91">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22/09/2017</w:t>
            </w:r>
          </w:p>
        </w:tc>
        <w:tc>
          <w:tcPr>
            <w:tcW w:w="983" w:type="pct"/>
            <w:shd w:val="clear" w:color="auto" w:fill="auto"/>
          </w:tcPr>
          <w:p w14:paraId="41CDE9EE" w14:textId="77777777" w:rsidR="008F37B3" w:rsidRPr="003D0A67" w:rsidRDefault="008F37B3" w:rsidP="004D1A91">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Sekretariat</w:t>
            </w:r>
          </w:p>
        </w:tc>
        <w:tc>
          <w:tcPr>
            <w:tcW w:w="2591" w:type="pct"/>
            <w:shd w:val="clear" w:color="auto" w:fill="auto"/>
          </w:tcPr>
          <w:p w14:paraId="13942302" w14:textId="77777777" w:rsidR="008F37B3" w:rsidRPr="003D0A67" w:rsidRDefault="008F37B3" w:rsidP="004D1A91">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Nach den Anmerkungen der Verwaltungskommission vorgenommene Änderungen und Aktualisierungen.</w:t>
            </w:r>
          </w:p>
        </w:tc>
      </w:tr>
      <w:tr w:rsidR="008F37B3" w:rsidRPr="003D0A67" w14:paraId="5135453D" w14:textId="77777777" w:rsidTr="00957FB9">
        <w:tc>
          <w:tcPr>
            <w:tcW w:w="637" w:type="pct"/>
            <w:shd w:val="clear" w:color="auto" w:fill="auto"/>
          </w:tcPr>
          <w:p w14:paraId="338D5798" w14:textId="3A1F108E" w:rsidR="008F37B3" w:rsidRPr="003D0A67" w:rsidRDefault="00D81C27" w:rsidP="00957FB9">
            <w:pPr>
              <w:spacing w:after="0"/>
              <w:rPr>
                <w:rFonts w:ascii="Verdana" w:eastAsia="Times New Roman" w:hAnsi="Verdana" w:cstheme="minorHAnsi"/>
                <w:bCs/>
                <w:color w:val="000000"/>
                <w:sz w:val="20"/>
              </w:rPr>
            </w:pPr>
            <w:r w:rsidRPr="003D0A67">
              <w:rPr>
                <w:rFonts w:ascii="Verdana" w:hAnsi="Verdana" w:cstheme="minorHAnsi"/>
                <w:color w:val="000000"/>
                <w:sz w:val="20"/>
              </w:rPr>
              <w:t>V0.99</w:t>
            </w:r>
          </w:p>
        </w:tc>
        <w:tc>
          <w:tcPr>
            <w:tcW w:w="789" w:type="pct"/>
            <w:shd w:val="clear" w:color="auto" w:fill="auto"/>
          </w:tcPr>
          <w:p w14:paraId="50663E01" w14:textId="69DC1934" w:rsidR="008F37B3" w:rsidRPr="003D0A67" w:rsidRDefault="008E501C" w:rsidP="00A90F63">
            <w:pPr>
              <w:spacing w:after="0"/>
              <w:rPr>
                <w:rFonts w:ascii="Verdana" w:eastAsia="Times New Roman" w:hAnsi="Verdana" w:cstheme="minorHAnsi"/>
                <w:bCs/>
                <w:color w:val="000000"/>
                <w:sz w:val="20"/>
              </w:rPr>
            </w:pPr>
            <w:r w:rsidRPr="003D0A67">
              <w:rPr>
                <w:rFonts w:ascii="Verdana" w:hAnsi="Verdana" w:cstheme="minorHAnsi"/>
                <w:color w:val="000000"/>
                <w:sz w:val="20"/>
              </w:rPr>
              <w:t>05/10/2017</w:t>
            </w:r>
          </w:p>
        </w:tc>
        <w:tc>
          <w:tcPr>
            <w:tcW w:w="983" w:type="pct"/>
            <w:shd w:val="clear" w:color="auto" w:fill="auto"/>
          </w:tcPr>
          <w:p w14:paraId="7D6599C1" w14:textId="1C1E8DBE" w:rsidR="008F37B3" w:rsidRPr="003D0A67" w:rsidRDefault="008E501C" w:rsidP="00957FB9">
            <w:pPr>
              <w:spacing w:after="0"/>
              <w:rPr>
                <w:rFonts w:ascii="Verdana" w:eastAsia="Times New Roman" w:hAnsi="Verdana" w:cstheme="minorHAnsi"/>
                <w:bCs/>
                <w:color w:val="000000"/>
                <w:sz w:val="20"/>
              </w:rPr>
            </w:pPr>
            <w:r w:rsidRPr="003D0A67">
              <w:rPr>
                <w:rFonts w:ascii="Verdana" w:hAnsi="Verdana" w:cstheme="minorHAnsi"/>
                <w:color w:val="000000"/>
                <w:sz w:val="20"/>
              </w:rPr>
              <w:t>Sekretariat</w:t>
            </w:r>
          </w:p>
        </w:tc>
        <w:tc>
          <w:tcPr>
            <w:tcW w:w="2591" w:type="pct"/>
            <w:shd w:val="clear" w:color="auto" w:fill="auto"/>
          </w:tcPr>
          <w:p w14:paraId="3DC888CF" w14:textId="34FC2472" w:rsidR="008F37B3" w:rsidRPr="003D0A67" w:rsidRDefault="00D40159" w:rsidP="00957FB9">
            <w:pPr>
              <w:spacing w:after="0"/>
              <w:rPr>
                <w:rFonts w:ascii="Verdana" w:eastAsia="Times New Roman" w:hAnsi="Verdana" w:cstheme="minorHAnsi"/>
                <w:bCs/>
                <w:color w:val="000000"/>
                <w:sz w:val="20"/>
              </w:rPr>
            </w:pPr>
            <w:r w:rsidRPr="003D0A67">
              <w:rPr>
                <w:rFonts w:ascii="Verdana" w:hAnsi="Verdana"/>
                <w:color w:val="000000"/>
                <w:sz w:val="20"/>
              </w:rPr>
              <w:t>Nach der Überprüfung durch die Verwaltungskommission vorgenommene Änderungen und Aktualisierungen. Der Verwaltungskommission zur Genehmigung vorgelegte Version.</w:t>
            </w:r>
          </w:p>
        </w:tc>
      </w:tr>
      <w:tr w:rsidR="00D81C27" w:rsidRPr="003D0A67" w14:paraId="6E1060EC" w14:textId="77777777" w:rsidTr="00957FB9">
        <w:tc>
          <w:tcPr>
            <w:tcW w:w="637" w:type="pct"/>
            <w:shd w:val="clear" w:color="auto" w:fill="auto"/>
          </w:tcPr>
          <w:p w14:paraId="093FC890" w14:textId="05632477" w:rsidR="00D81C27" w:rsidRPr="003D0A67" w:rsidRDefault="00D81C27" w:rsidP="00957FB9">
            <w:pPr>
              <w:spacing w:after="0"/>
              <w:rPr>
                <w:rFonts w:ascii="Verdana" w:eastAsia="Times New Roman" w:hAnsi="Verdana" w:cstheme="minorHAnsi"/>
                <w:bCs/>
                <w:color w:val="000000"/>
                <w:sz w:val="20"/>
              </w:rPr>
            </w:pPr>
            <w:r w:rsidRPr="003D0A67">
              <w:rPr>
                <w:rFonts w:ascii="Verdana" w:hAnsi="Verdana" w:cstheme="minorHAnsi"/>
                <w:color w:val="000000"/>
                <w:sz w:val="20"/>
              </w:rPr>
              <w:t>V1.0</w:t>
            </w:r>
          </w:p>
        </w:tc>
        <w:tc>
          <w:tcPr>
            <w:tcW w:w="789" w:type="pct"/>
            <w:shd w:val="clear" w:color="auto" w:fill="auto"/>
          </w:tcPr>
          <w:p w14:paraId="6EFDF81A" w14:textId="477A9DE8" w:rsidR="00D81C27" w:rsidRPr="003D0A67" w:rsidRDefault="00D81C27" w:rsidP="00A90F63">
            <w:pPr>
              <w:spacing w:after="0"/>
              <w:rPr>
                <w:rFonts w:ascii="Verdana" w:eastAsia="Times New Roman" w:hAnsi="Verdana" w:cstheme="minorHAnsi"/>
                <w:bCs/>
                <w:color w:val="000000"/>
                <w:sz w:val="20"/>
              </w:rPr>
            </w:pPr>
            <w:r w:rsidRPr="003D0A67">
              <w:rPr>
                <w:rFonts w:ascii="Verdana" w:hAnsi="Verdana" w:cstheme="minorHAnsi"/>
                <w:color w:val="000000"/>
                <w:sz w:val="20"/>
              </w:rPr>
              <w:t>11/12/2017</w:t>
            </w:r>
          </w:p>
        </w:tc>
        <w:tc>
          <w:tcPr>
            <w:tcW w:w="983" w:type="pct"/>
            <w:shd w:val="clear" w:color="auto" w:fill="auto"/>
          </w:tcPr>
          <w:p w14:paraId="2023FBB4" w14:textId="46089B5B" w:rsidR="00D81C27" w:rsidRPr="003D0A67" w:rsidRDefault="00D81C27" w:rsidP="00957FB9">
            <w:pPr>
              <w:spacing w:after="0"/>
              <w:rPr>
                <w:rFonts w:ascii="Verdana" w:eastAsia="Times New Roman" w:hAnsi="Verdana" w:cstheme="minorHAnsi"/>
                <w:bCs/>
                <w:color w:val="000000"/>
                <w:sz w:val="20"/>
                <w:szCs w:val="20"/>
              </w:rPr>
            </w:pPr>
            <w:r w:rsidRPr="003D0A67">
              <w:rPr>
                <w:rFonts w:ascii="Verdana" w:hAnsi="Verdana" w:cstheme="minorHAnsi"/>
                <w:color w:val="000000"/>
                <w:sz w:val="20"/>
              </w:rPr>
              <w:t>Sekretariat</w:t>
            </w:r>
          </w:p>
        </w:tc>
        <w:tc>
          <w:tcPr>
            <w:tcW w:w="2591" w:type="pct"/>
            <w:shd w:val="clear" w:color="auto" w:fill="auto"/>
          </w:tcPr>
          <w:p w14:paraId="1F7BDE6B" w14:textId="533CD63D" w:rsidR="00D81C27" w:rsidRPr="003D0A67" w:rsidRDefault="00D81C27" w:rsidP="00957FB9">
            <w:pPr>
              <w:spacing w:after="0"/>
              <w:rPr>
                <w:rFonts w:ascii="Verdana" w:hAnsi="Verdana"/>
                <w:b/>
                <w:color w:val="000000"/>
                <w:sz w:val="20"/>
                <w:szCs w:val="20"/>
              </w:rPr>
            </w:pPr>
            <w:r w:rsidRPr="003D0A67">
              <w:rPr>
                <w:rFonts w:ascii="Verdana" w:hAnsi="Verdana"/>
                <w:b/>
                <w:color w:val="000000"/>
                <w:sz w:val="20"/>
              </w:rPr>
              <w:t>Von der Verwaltungskommission genehmigte Version.</w:t>
            </w:r>
          </w:p>
        </w:tc>
      </w:tr>
    </w:tbl>
    <w:p w14:paraId="32645A29" w14:textId="40CB30EB" w:rsidR="006D6D5C" w:rsidRPr="003D0A67" w:rsidRDefault="006D6D5C"/>
    <w:p w14:paraId="4E206C9B" w14:textId="41478629" w:rsidR="006D6D5C" w:rsidRPr="003D0A67" w:rsidRDefault="006D6D5C">
      <w:r w:rsidRPr="003D0A67">
        <w:br w:type="page"/>
      </w:r>
    </w:p>
    <w:p w14:paraId="5DE70D9D" w14:textId="74DF9067" w:rsidR="007A2237" w:rsidRPr="003D0A67" w:rsidRDefault="004978A3" w:rsidP="007A2237">
      <w:pPr>
        <w:pStyle w:val="berschrift1"/>
      </w:pPr>
      <w:bookmarkStart w:id="0" w:name="_Toc501110969"/>
      <w:bookmarkStart w:id="1" w:name="_Toc535679"/>
      <w:bookmarkStart w:id="2" w:name="_Toc478572127"/>
      <w:bookmarkStart w:id="3" w:name="BUCA"/>
      <w:r w:rsidRPr="003D0A67">
        <w:lastRenderedPageBreak/>
        <w:t>S_BUC_14b – Informationen zur Arbeitsunfähigkeit – mitgeteilt durch den Träger des Wohn-/Aufenthaltsorts</w:t>
      </w:r>
      <w:bookmarkEnd w:id="0"/>
      <w:bookmarkEnd w:id="1"/>
      <w:r w:rsidRPr="003D0A67">
        <w:t xml:space="preserve"> </w:t>
      </w:r>
    </w:p>
    <w:bookmarkEnd w:id="2"/>
    <w:bookmarkEnd w:id="3"/>
    <w:p w14:paraId="6AC8978F" w14:textId="4DE46259" w:rsidR="00C76DFA" w:rsidRPr="003D0A67" w:rsidRDefault="00264594" w:rsidP="00F443F6">
      <w:pPr>
        <w:spacing w:after="120" w:line="240" w:lineRule="auto"/>
        <w:jc w:val="both"/>
      </w:pPr>
      <w:r w:rsidRPr="003D0A67">
        <w:t>Beschreibung: Eine versicherte Person, die in einem anderen als dem zuständigen Mitgliedstaat wohnt oder sich dort aufhält, hat Anspruch auf Geldleistungen, die vom zuständigen Träger nach den für ihn geltenden Rechtsvorschriften erbracht werden.</w:t>
      </w:r>
    </w:p>
    <w:p w14:paraId="2686E118" w14:textId="4D9DDB41" w:rsidR="00C76DFA" w:rsidRPr="003D0A67" w:rsidRDefault="00C76DFA" w:rsidP="00F443F6">
      <w:pPr>
        <w:spacing w:after="120" w:line="240" w:lineRule="auto"/>
        <w:jc w:val="both"/>
      </w:pPr>
      <w:r w:rsidRPr="003D0A67">
        <w:t>Bei Krankheit, Mutterschaft oder Vaterschaft reicht die versicherte Person dem zuständigen Träger die Bescheinigung innerhalb der Frist ein, die in der Gesetzgebung des zuständigen Mitgliedstaats vorgesehen ist. In einer solchen Situation bezieht die versicherte Person Geldleistungen vom zuständigen Mitgliedstaat.</w:t>
      </w:r>
    </w:p>
    <w:p w14:paraId="132DFC95" w14:textId="77777777" w:rsidR="00C76DFA" w:rsidRPr="003D0A67" w:rsidRDefault="00C76DFA" w:rsidP="00F443F6">
      <w:pPr>
        <w:spacing w:after="120" w:line="240" w:lineRule="auto"/>
        <w:jc w:val="both"/>
      </w:pPr>
      <w:r w:rsidRPr="003D0A67">
        <w:t>Dieser spezifische Geschäftsvorgang gilt für den Fall, dass der Träger des Wohn-/Aufenthaltsmitgliedstaats dem Träger im zuständigen Mitgliedstaat Informationen zur Arbeitsunfähigkeit der betreffenden versicherten Person abgibt.</w:t>
      </w:r>
    </w:p>
    <w:p w14:paraId="318CC1C8" w14:textId="77777777" w:rsidR="00C76DFA" w:rsidRPr="003D0A67" w:rsidRDefault="00C76DFA" w:rsidP="00F443F6">
      <w:pPr>
        <w:spacing w:after="0" w:line="240" w:lineRule="auto"/>
        <w:jc w:val="both"/>
      </w:pPr>
      <w:r w:rsidRPr="003D0A67">
        <w:t>Dieser Geschäftsvorgang deckt mindestens zwei Szenarien ab:</w:t>
      </w:r>
    </w:p>
    <w:p w14:paraId="7FF2E407" w14:textId="0B067620" w:rsidR="00C76DFA" w:rsidRPr="003D0A67" w:rsidRDefault="00C76DFA" w:rsidP="00F443F6">
      <w:pPr>
        <w:spacing w:after="0" w:line="240" w:lineRule="auto"/>
        <w:ind w:left="426" w:hanging="426"/>
        <w:jc w:val="both"/>
      </w:pPr>
      <w:r w:rsidRPr="003D0A67">
        <w:t>1.</w:t>
      </w:r>
      <w:r w:rsidRPr="003D0A67">
        <w:tab/>
        <w:t>Der Träger des Wohn-/Aufenthaltsorts versendet Informationen zum Ende der Arbeitsunfähigkeit der betreffenden Person.</w:t>
      </w:r>
    </w:p>
    <w:p w14:paraId="2422E099" w14:textId="11EE547D" w:rsidR="00C76DFA" w:rsidRPr="003D0A67" w:rsidRDefault="00C76DFA" w:rsidP="00F443F6">
      <w:pPr>
        <w:spacing w:after="120" w:line="240" w:lineRule="auto"/>
        <w:ind w:left="426" w:hanging="426"/>
        <w:jc w:val="both"/>
      </w:pPr>
      <w:r w:rsidRPr="003D0A67">
        <w:t>2.</w:t>
      </w:r>
      <w:r w:rsidRPr="003D0A67">
        <w:tab/>
        <w:t>Verfügt der Träger des Wohn-/Aufenthaltsorts über sonstige wesentliche Angaben zur Arbeitsunfähigkeit der betreffenden Person, kann er sie dem Träger im zuständigen Mitgliedstaat zustellen.</w:t>
      </w:r>
    </w:p>
    <w:p w14:paraId="1B86F6A6" w14:textId="57A46B05" w:rsidR="00A26511" w:rsidRPr="00597B5D" w:rsidRDefault="00A26511" w:rsidP="00F443F6">
      <w:pPr>
        <w:spacing w:after="120" w:line="240" w:lineRule="auto"/>
        <w:jc w:val="both"/>
      </w:pPr>
      <w:r w:rsidRPr="00597B5D">
        <w:t>Hat der zuständige Träger mehrere mittels SED S055 zugestellte ärztliche Bescheinigungen für eine fortbestehende Arbeitsunfähigkeit erhalten, kann der Träger des Wohn-/Aufenthaltsorts Informationen zum Enddatum der Arbeitsunfähigkeit versenden.</w:t>
      </w:r>
    </w:p>
    <w:p w14:paraId="57F5E348" w14:textId="77777777" w:rsidR="00A26511" w:rsidRPr="003D0A67" w:rsidRDefault="00A26511" w:rsidP="00F443F6">
      <w:pPr>
        <w:spacing w:after="120" w:line="240" w:lineRule="auto"/>
        <w:jc w:val="both"/>
        <w:rPr>
          <w:rFonts w:cs="Calibri"/>
          <w:sz w:val="20"/>
          <w:szCs w:val="20"/>
        </w:rPr>
      </w:pPr>
      <w:r w:rsidRPr="00597B5D">
        <w:t>Hat die krankheitsbedingte Absenz vor Ablauf des Zeitraums geendet, der in der/den ärztlichen Bescheinigung(en) angegeben ist, die von der Ärztin oder dem Arzt ausgestellt und von der versicherten Person dem zuständigen Träger eingereicht wurde(n), setzt die versicherte Person den zuständigen Träger nach den Rechtsvorschriften davon in Kenntnis, die im zuständigen Mitgliedstaat gelten.</w:t>
      </w:r>
    </w:p>
    <w:p w14:paraId="448BB416" w14:textId="3B106E20" w:rsidR="000D7404" w:rsidRPr="003D0A67" w:rsidRDefault="00744CC0" w:rsidP="00F443F6">
      <w:pPr>
        <w:pStyle w:val="Aufzhlungszeichen4"/>
        <w:numPr>
          <w:ilvl w:val="0"/>
          <w:numId w:val="0"/>
        </w:numPr>
        <w:spacing w:after="0"/>
        <w:rPr>
          <w:rFonts w:cs="Calibri"/>
          <w:sz w:val="22"/>
          <w:szCs w:val="22"/>
        </w:rPr>
      </w:pPr>
      <w:bookmarkStart w:id="4" w:name="_Toc366491249"/>
      <w:bookmarkStart w:id="5" w:name="_Toc380600169"/>
      <w:bookmarkStart w:id="6" w:name="_Toc436004327"/>
      <w:r w:rsidRPr="003D0A67">
        <w:rPr>
          <w:rFonts w:asciiTheme="minorHAnsi" w:eastAsiaTheme="minorHAnsi" w:hAnsiTheme="minorHAnsi" w:cstheme="minorBidi"/>
          <w:b/>
          <w:sz w:val="22"/>
          <w:u w:val="single"/>
        </w:rPr>
        <w:t>Rechts</w:t>
      </w:r>
      <w:bookmarkEnd w:id="4"/>
      <w:bookmarkEnd w:id="5"/>
      <w:r w:rsidRPr="003D0A67">
        <w:rPr>
          <w:rFonts w:asciiTheme="minorHAnsi" w:eastAsiaTheme="minorHAnsi" w:hAnsiTheme="minorHAnsi" w:cstheme="minorBidi"/>
          <w:b/>
          <w:sz w:val="22"/>
          <w:u w:val="single"/>
        </w:rPr>
        <w:t>grundlagen</w:t>
      </w:r>
      <w:bookmarkEnd w:id="6"/>
      <w:r w:rsidRPr="003D0A67">
        <w:rPr>
          <w:rFonts w:asciiTheme="minorHAnsi" w:eastAsiaTheme="minorHAnsi" w:hAnsiTheme="minorHAnsi" w:cstheme="minorBidi"/>
          <w:b/>
          <w:sz w:val="22"/>
          <w:u w:val="single"/>
        </w:rPr>
        <w:t>:</w:t>
      </w:r>
      <w:r w:rsidRPr="003D0A67">
        <w:rPr>
          <w:rFonts w:asciiTheme="minorHAnsi" w:hAnsiTheme="minorHAnsi"/>
          <w:sz w:val="22"/>
        </w:rPr>
        <w:t xml:space="preserve"> Die Rechtsgrundlagen für den Geschäftsvorgang sind in den folgenden Verordnungen beschrieben:</w:t>
      </w:r>
    </w:p>
    <w:p w14:paraId="7BBF8355" w14:textId="77777777" w:rsidR="00862D99" w:rsidRPr="003D0A67" w:rsidRDefault="00862D99" w:rsidP="00F443F6">
      <w:pPr>
        <w:pStyle w:val="Textkrper"/>
        <w:numPr>
          <w:ilvl w:val="0"/>
          <w:numId w:val="33"/>
        </w:numPr>
        <w:spacing w:after="0"/>
        <w:rPr>
          <w:sz w:val="22"/>
          <w:szCs w:val="22"/>
        </w:rPr>
      </w:pPr>
      <w:r w:rsidRPr="003D0A67">
        <w:rPr>
          <w:sz w:val="22"/>
        </w:rPr>
        <w:t>Grundverordnung (EG) Nr. 883/2004</w:t>
      </w:r>
    </w:p>
    <w:p w14:paraId="7A2C69AB" w14:textId="2C0BC27A" w:rsidR="00405368" w:rsidRPr="003D0A67" w:rsidRDefault="00862D99" w:rsidP="00F443F6">
      <w:pPr>
        <w:pStyle w:val="Textkrper"/>
        <w:numPr>
          <w:ilvl w:val="0"/>
          <w:numId w:val="33"/>
        </w:numPr>
        <w:spacing w:after="0"/>
        <w:rPr>
          <w:sz w:val="22"/>
          <w:szCs w:val="22"/>
        </w:rPr>
      </w:pPr>
      <w:r w:rsidRPr="003D0A67">
        <w:rPr>
          <w:sz w:val="22"/>
        </w:rPr>
        <w:t>Durchführungsverordnung (EG) Nr. 987/2009</w:t>
      </w:r>
    </w:p>
    <w:p w14:paraId="0D5B0739" w14:textId="77777777" w:rsidR="00862D99" w:rsidRPr="003D0A67" w:rsidRDefault="00862D99" w:rsidP="00F443F6">
      <w:pPr>
        <w:spacing w:after="120" w:line="240" w:lineRule="auto"/>
      </w:pPr>
      <w:r w:rsidRPr="003D0A67">
        <w:t>In der nachfolgenden Matrix sind die in diesem Geschäftsvorgang verwendeten SED aufgeführt und die Artikel erwähnt, die die Rechtsgrundlage für die einzelnen SED bilden.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2552"/>
        <w:gridCol w:w="1701"/>
        <w:gridCol w:w="850"/>
        <w:gridCol w:w="851"/>
      </w:tblGrid>
      <w:tr w:rsidR="00A93B25" w:rsidRPr="003D0A67" w14:paraId="09144978" w14:textId="2F23F4A7" w:rsidTr="0006782B">
        <w:trPr>
          <w:trHeight w:val="347"/>
        </w:trPr>
        <w:tc>
          <w:tcPr>
            <w:tcW w:w="3402" w:type="dxa"/>
            <w:shd w:val="clear" w:color="auto" w:fill="auto"/>
          </w:tcPr>
          <w:p w14:paraId="035239DC" w14:textId="77777777" w:rsidR="00A93B25" w:rsidRPr="003D0A67" w:rsidRDefault="00A93B25" w:rsidP="00F443F6">
            <w:pPr>
              <w:spacing w:after="0"/>
              <w:rPr>
                <w:rFonts w:cs="Calibri"/>
                <w:b/>
                <w:color w:val="FFFFFF"/>
                <w:sz w:val="20"/>
                <w:szCs w:val="20"/>
              </w:rPr>
            </w:pPr>
          </w:p>
        </w:tc>
        <w:tc>
          <w:tcPr>
            <w:tcW w:w="2552" w:type="dxa"/>
            <w:shd w:val="clear" w:color="auto" w:fill="548DD4"/>
          </w:tcPr>
          <w:p w14:paraId="0482712F" w14:textId="5A308B13" w:rsidR="00A93B25" w:rsidRPr="003D0A67" w:rsidRDefault="00A93B25" w:rsidP="0006782B">
            <w:pPr>
              <w:spacing w:after="0"/>
              <w:jc w:val="center"/>
              <w:rPr>
                <w:rFonts w:cs="Calibri"/>
                <w:b/>
                <w:color w:val="FFFFFF"/>
                <w:sz w:val="20"/>
                <w:szCs w:val="20"/>
              </w:rPr>
            </w:pPr>
            <w:r w:rsidRPr="003D0A67">
              <w:rPr>
                <w:b/>
                <w:color w:val="FFFFFF"/>
                <w:sz w:val="20"/>
              </w:rPr>
              <w:t>Grundverordnung (883/2004)</w:t>
            </w:r>
          </w:p>
        </w:tc>
        <w:tc>
          <w:tcPr>
            <w:tcW w:w="3402" w:type="dxa"/>
            <w:gridSpan w:val="3"/>
            <w:shd w:val="clear" w:color="auto" w:fill="1F497D"/>
          </w:tcPr>
          <w:p w14:paraId="116D67BD" w14:textId="44F3E22C" w:rsidR="00A93B25" w:rsidRPr="003D0A67" w:rsidRDefault="0006782B" w:rsidP="00F443F6">
            <w:pPr>
              <w:spacing w:after="0"/>
              <w:jc w:val="center"/>
              <w:rPr>
                <w:rFonts w:cs="Calibri"/>
                <w:b/>
                <w:color w:val="FFFFFF"/>
                <w:sz w:val="20"/>
                <w:szCs w:val="20"/>
              </w:rPr>
            </w:pPr>
            <w:r w:rsidRPr="003D0A67">
              <w:rPr>
                <w:b/>
                <w:color w:val="FFFFFF"/>
                <w:sz w:val="20"/>
              </w:rPr>
              <w:t>Durchführungsverordnung (987/2009)</w:t>
            </w:r>
          </w:p>
        </w:tc>
      </w:tr>
      <w:tr w:rsidR="00A93B25" w:rsidRPr="003D0A67" w14:paraId="1AEA5D33" w14:textId="2D317290" w:rsidTr="0006782B">
        <w:trPr>
          <w:trHeight w:val="347"/>
        </w:trPr>
        <w:tc>
          <w:tcPr>
            <w:tcW w:w="3402" w:type="dxa"/>
            <w:shd w:val="clear" w:color="auto" w:fill="auto"/>
          </w:tcPr>
          <w:p w14:paraId="6A53454D" w14:textId="77777777" w:rsidR="00A93B25" w:rsidRPr="003D0A67" w:rsidRDefault="00A93B25" w:rsidP="0006782B">
            <w:pPr>
              <w:spacing w:after="0"/>
              <w:rPr>
                <w:rFonts w:cs="Calibri"/>
                <w:b/>
                <w:sz w:val="20"/>
                <w:szCs w:val="20"/>
              </w:rPr>
            </w:pPr>
            <w:r w:rsidRPr="003D0A67">
              <w:rPr>
                <w:b/>
                <w:sz w:val="20"/>
              </w:rPr>
              <w:t>SED</w:t>
            </w:r>
          </w:p>
        </w:tc>
        <w:tc>
          <w:tcPr>
            <w:tcW w:w="2552" w:type="dxa"/>
            <w:tcBorders>
              <w:bottom w:val="single" w:sz="4" w:space="0" w:color="auto"/>
            </w:tcBorders>
            <w:shd w:val="clear" w:color="auto" w:fill="548DD4"/>
            <w:vAlign w:val="center"/>
          </w:tcPr>
          <w:p w14:paraId="054ADBDD" w14:textId="0C6FD5FA" w:rsidR="00A93B25" w:rsidRPr="003D0A67" w:rsidRDefault="00A93B25" w:rsidP="0006782B">
            <w:pPr>
              <w:spacing w:after="0"/>
              <w:jc w:val="center"/>
              <w:rPr>
                <w:rFonts w:cs="Calibri"/>
                <w:b/>
                <w:color w:val="FFFFFF"/>
                <w:sz w:val="20"/>
                <w:szCs w:val="20"/>
              </w:rPr>
            </w:pPr>
            <w:r w:rsidRPr="003D0A67">
              <w:rPr>
                <w:b/>
                <w:color w:val="FFFFFF"/>
                <w:sz w:val="20"/>
              </w:rPr>
              <w:t>21</w:t>
            </w:r>
          </w:p>
        </w:tc>
        <w:tc>
          <w:tcPr>
            <w:tcW w:w="1701" w:type="dxa"/>
            <w:tcBorders>
              <w:bottom w:val="single" w:sz="4" w:space="0" w:color="auto"/>
            </w:tcBorders>
            <w:shd w:val="clear" w:color="auto" w:fill="1F497D"/>
            <w:vAlign w:val="center"/>
          </w:tcPr>
          <w:p w14:paraId="23E15E97" w14:textId="72A41BF2" w:rsidR="00A93B25" w:rsidRPr="003D0A67" w:rsidRDefault="00A93B25" w:rsidP="0006782B">
            <w:pPr>
              <w:spacing w:after="0"/>
              <w:jc w:val="center"/>
              <w:rPr>
                <w:rFonts w:cs="Calibri"/>
                <w:b/>
                <w:color w:val="FFFFFF"/>
                <w:sz w:val="20"/>
                <w:szCs w:val="20"/>
              </w:rPr>
            </w:pPr>
            <w:r w:rsidRPr="003D0A67">
              <w:rPr>
                <w:b/>
                <w:color w:val="FFFFFF"/>
                <w:sz w:val="20"/>
              </w:rPr>
              <w:t>2(2)</w:t>
            </w:r>
          </w:p>
        </w:tc>
        <w:tc>
          <w:tcPr>
            <w:tcW w:w="850" w:type="dxa"/>
            <w:tcBorders>
              <w:bottom w:val="single" w:sz="4" w:space="0" w:color="auto"/>
            </w:tcBorders>
            <w:shd w:val="clear" w:color="auto" w:fill="1F497D"/>
            <w:vAlign w:val="center"/>
          </w:tcPr>
          <w:p w14:paraId="4E46E421" w14:textId="38A010CA" w:rsidR="00A93B25" w:rsidRPr="003D0A67" w:rsidRDefault="00A93B25" w:rsidP="00744DC3">
            <w:pPr>
              <w:spacing w:after="0"/>
              <w:jc w:val="center"/>
              <w:rPr>
                <w:rFonts w:cs="Calibri"/>
                <w:b/>
                <w:color w:val="FFFFFF"/>
                <w:sz w:val="20"/>
                <w:szCs w:val="20"/>
              </w:rPr>
            </w:pPr>
            <w:r w:rsidRPr="003D0A67">
              <w:rPr>
                <w:b/>
                <w:color w:val="FFFFFF"/>
                <w:sz w:val="20"/>
              </w:rPr>
              <w:t>27(</w:t>
            </w:r>
            <w:r w:rsidR="00744DC3">
              <w:rPr>
                <w:b/>
                <w:color w:val="FFFFFF"/>
                <w:sz w:val="20"/>
              </w:rPr>
              <w:t>2</w:t>
            </w:r>
            <w:bookmarkStart w:id="7" w:name="_GoBack"/>
            <w:bookmarkEnd w:id="7"/>
            <w:r w:rsidRPr="003D0A67">
              <w:rPr>
                <w:b/>
                <w:color w:val="FFFFFF"/>
                <w:sz w:val="20"/>
              </w:rPr>
              <w:t>)</w:t>
            </w:r>
          </w:p>
        </w:tc>
        <w:tc>
          <w:tcPr>
            <w:tcW w:w="851" w:type="dxa"/>
            <w:tcBorders>
              <w:bottom w:val="single" w:sz="4" w:space="0" w:color="auto"/>
            </w:tcBorders>
            <w:shd w:val="clear" w:color="auto" w:fill="1F497D"/>
            <w:vAlign w:val="center"/>
          </w:tcPr>
          <w:p w14:paraId="5D04BAEE" w14:textId="7EFA5B19" w:rsidR="00A93B25" w:rsidRPr="003D0A67" w:rsidRDefault="00A93B25" w:rsidP="0006782B">
            <w:pPr>
              <w:spacing w:after="0"/>
              <w:jc w:val="center"/>
              <w:rPr>
                <w:rFonts w:cs="Calibri"/>
                <w:b/>
                <w:color w:val="FFFFFF"/>
                <w:sz w:val="20"/>
                <w:szCs w:val="20"/>
              </w:rPr>
            </w:pPr>
            <w:r w:rsidRPr="003D0A67">
              <w:rPr>
                <w:b/>
                <w:color w:val="FFFFFF"/>
                <w:sz w:val="20"/>
              </w:rPr>
              <w:t>27(10)</w:t>
            </w:r>
          </w:p>
        </w:tc>
      </w:tr>
      <w:tr w:rsidR="00A93B25" w:rsidRPr="003D0A67" w14:paraId="47ACA255" w14:textId="19841448" w:rsidTr="0006782B">
        <w:trPr>
          <w:trHeight w:val="367"/>
        </w:trPr>
        <w:tc>
          <w:tcPr>
            <w:tcW w:w="3402" w:type="dxa"/>
            <w:shd w:val="clear" w:color="auto" w:fill="auto"/>
          </w:tcPr>
          <w:p w14:paraId="2C06293F" w14:textId="6C34308E" w:rsidR="00A93B25" w:rsidRPr="003D0A67" w:rsidRDefault="00A93B25" w:rsidP="00F443F6">
            <w:pPr>
              <w:spacing w:after="0" w:line="240" w:lineRule="auto"/>
              <w:rPr>
                <w:rFonts w:cs="Calibri"/>
                <w:sz w:val="20"/>
                <w:szCs w:val="20"/>
              </w:rPr>
            </w:pPr>
            <w:r w:rsidRPr="003D0A67">
              <w:t>S048 – Information über das Ende der Arbeitsunfähigkeit oder sonstige wesentliche Angaben</w:t>
            </w:r>
            <w:r w:rsidR="005B15DC">
              <w:t xml:space="preserve"> – mitgeteilt durch den Träger des Wohn- oder Aufenthaltsorts</w:t>
            </w:r>
          </w:p>
        </w:tc>
        <w:tc>
          <w:tcPr>
            <w:tcW w:w="2552" w:type="dxa"/>
            <w:shd w:val="clear" w:color="auto" w:fill="FFFFFF" w:themeFill="background1"/>
          </w:tcPr>
          <w:p w14:paraId="036926D0" w14:textId="77777777" w:rsidR="00A93B25" w:rsidRPr="003D0A67" w:rsidRDefault="00A93B25" w:rsidP="00F443F6">
            <w:pPr>
              <w:spacing w:after="0"/>
              <w:jc w:val="center"/>
              <w:rPr>
                <w:rFonts w:cs="Calibri"/>
                <w:sz w:val="20"/>
                <w:szCs w:val="20"/>
              </w:rPr>
            </w:pPr>
            <w:r w:rsidRPr="003D0A67">
              <w:rPr>
                <w:rFonts w:cs="Calibri"/>
                <w:b/>
                <w:color w:val="4F6228"/>
                <w:sz w:val="20"/>
                <w:szCs w:val="20"/>
              </w:rPr>
              <w:sym w:font="Wingdings" w:char="F0FC"/>
            </w:r>
          </w:p>
        </w:tc>
        <w:tc>
          <w:tcPr>
            <w:tcW w:w="1701" w:type="dxa"/>
            <w:shd w:val="clear" w:color="auto" w:fill="FFFFFF" w:themeFill="background1"/>
          </w:tcPr>
          <w:p w14:paraId="7402B3A1" w14:textId="77777777" w:rsidR="00A93B25" w:rsidRPr="003D0A67" w:rsidRDefault="00A93B25" w:rsidP="00F443F6">
            <w:pPr>
              <w:spacing w:after="0"/>
              <w:jc w:val="center"/>
              <w:rPr>
                <w:rFonts w:cs="Calibri"/>
                <w:sz w:val="20"/>
                <w:szCs w:val="20"/>
              </w:rPr>
            </w:pPr>
            <w:r w:rsidRPr="003D0A67">
              <w:rPr>
                <w:rFonts w:cs="Calibri"/>
                <w:b/>
                <w:color w:val="4F6228"/>
                <w:sz w:val="20"/>
                <w:szCs w:val="20"/>
              </w:rPr>
              <w:sym w:font="Wingdings" w:char="F0FC"/>
            </w:r>
          </w:p>
        </w:tc>
        <w:tc>
          <w:tcPr>
            <w:tcW w:w="850" w:type="dxa"/>
            <w:shd w:val="clear" w:color="auto" w:fill="FFFFFF" w:themeFill="background1"/>
          </w:tcPr>
          <w:p w14:paraId="7D801126" w14:textId="2D41AA51" w:rsidR="00A93B25" w:rsidRPr="003D0A67" w:rsidRDefault="00A93B25" w:rsidP="00F443F6">
            <w:pPr>
              <w:spacing w:after="0"/>
              <w:jc w:val="center"/>
              <w:rPr>
                <w:rFonts w:cs="Calibri"/>
                <w:b/>
                <w:color w:val="4F6228"/>
                <w:sz w:val="20"/>
                <w:szCs w:val="20"/>
              </w:rPr>
            </w:pPr>
            <w:r w:rsidRPr="003D0A67">
              <w:rPr>
                <w:rFonts w:cs="Calibri"/>
                <w:b/>
                <w:color w:val="4F6228"/>
                <w:sz w:val="20"/>
                <w:szCs w:val="20"/>
              </w:rPr>
              <w:sym w:font="Wingdings" w:char="F0FC"/>
            </w:r>
          </w:p>
        </w:tc>
        <w:tc>
          <w:tcPr>
            <w:tcW w:w="851" w:type="dxa"/>
            <w:shd w:val="clear" w:color="auto" w:fill="FFFFFF" w:themeFill="background1"/>
          </w:tcPr>
          <w:p w14:paraId="7B0ABD22" w14:textId="6EE68662" w:rsidR="00A93B25" w:rsidRPr="003D0A67" w:rsidRDefault="00A93B25" w:rsidP="00F443F6">
            <w:pPr>
              <w:spacing w:after="0"/>
              <w:jc w:val="center"/>
              <w:rPr>
                <w:rFonts w:cs="Calibri"/>
                <w:b/>
                <w:color w:val="4F6228"/>
                <w:sz w:val="20"/>
                <w:szCs w:val="20"/>
              </w:rPr>
            </w:pPr>
            <w:r w:rsidRPr="003D0A67">
              <w:rPr>
                <w:rFonts w:cs="Calibri"/>
                <w:b/>
                <w:color w:val="4F6228"/>
                <w:sz w:val="20"/>
                <w:szCs w:val="20"/>
              </w:rPr>
              <w:sym w:font="Wingdings" w:char="F0FC"/>
            </w:r>
          </w:p>
        </w:tc>
      </w:tr>
    </w:tbl>
    <w:p w14:paraId="5B387B0A" w14:textId="77777777" w:rsidR="0006782B" w:rsidRPr="003D0A67" w:rsidRDefault="0006782B" w:rsidP="004F6B06">
      <w:pPr>
        <w:spacing w:after="0"/>
        <w:rPr>
          <w:rStyle w:val="Hyperlink"/>
          <w:color w:val="auto"/>
          <w:u w:val="none"/>
        </w:rPr>
      </w:pPr>
      <w:bookmarkStart w:id="8" w:name="Start_BUC"/>
    </w:p>
    <w:p w14:paraId="6139D262" w14:textId="20D50C4C" w:rsidR="001D4658" w:rsidRPr="003D0A67" w:rsidRDefault="001D4658" w:rsidP="00F443F6">
      <w:pPr>
        <w:spacing w:after="0"/>
        <w:rPr>
          <w:b/>
          <w:u w:val="single"/>
        </w:rPr>
      </w:pPr>
      <w:r w:rsidRPr="003D0A67">
        <w:rPr>
          <w:b/>
          <w:u w:val="single"/>
        </w:rPr>
        <w:t>Glossar der relevanten Begriffe im S_BUC_14b:</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1"/>
        <w:gridCol w:w="7967"/>
      </w:tblGrid>
      <w:tr w:rsidR="001D4658" w:rsidRPr="003D0A67" w14:paraId="18D2C868" w14:textId="77777777" w:rsidTr="006974EB">
        <w:tc>
          <w:tcPr>
            <w:tcW w:w="153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954A2F" w14:textId="6407D778" w:rsidR="001D4658" w:rsidRPr="003D0A67" w:rsidRDefault="00993258" w:rsidP="00F443F6">
            <w:pPr>
              <w:spacing w:after="0"/>
              <w:rPr>
                <w:rFonts w:cs="Calibri"/>
                <w:b/>
                <w:bCs/>
              </w:rPr>
            </w:pPr>
            <w:r w:rsidRPr="003D0A67">
              <w:rPr>
                <w:b/>
              </w:rPr>
              <w:t>Verwendeter Begriff</w:t>
            </w:r>
          </w:p>
        </w:tc>
        <w:tc>
          <w:tcPr>
            <w:tcW w:w="79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A4BCBB6" w14:textId="77777777" w:rsidR="001D4658" w:rsidRPr="003D0A67" w:rsidRDefault="001D4658" w:rsidP="00F443F6">
            <w:pPr>
              <w:spacing w:after="0"/>
              <w:rPr>
                <w:rFonts w:cs="Calibri"/>
                <w:b/>
                <w:bCs/>
              </w:rPr>
            </w:pPr>
            <w:r w:rsidRPr="003D0A67">
              <w:rPr>
                <w:b/>
              </w:rPr>
              <w:t>Beschreibung</w:t>
            </w:r>
          </w:p>
        </w:tc>
      </w:tr>
      <w:tr w:rsidR="006974EB" w:rsidRPr="003D0A67" w14:paraId="45935AA1" w14:textId="77777777" w:rsidTr="006974EB">
        <w:tc>
          <w:tcPr>
            <w:tcW w:w="1531" w:type="dxa"/>
            <w:tcBorders>
              <w:top w:val="single" w:sz="4" w:space="0" w:color="auto"/>
              <w:left w:val="single" w:sz="4" w:space="0" w:color="auto"/>
              <w:bottom w:val="single" w:sz="4" w:space="0" w:color="auto"/>
              <w:right w:val="single" w:sz="4" w:space="0" w:color="auto"/>
            </w:tcBorders>
          </w:tcPr>
          <w:p w14:paraId="4293612C" w14:textId="77777777" w:rsidR="006974EB" w:rsidRPr="003D0A67" w:rsidRDefault="006974EB" w:rsidP="00F443F6">
            <w:pPr>
              <w:spacing w:after="120"/>
              <w:rPr>
                <w:rFonts w:cs="Calibri"/>
                <w:b/>
                <w:bCs/>
                <w:i/>
                <w:iCs/>
              </w:rPr>
            </w:pPr>
            <w:bookmarkStart w:id="9" w:name="_Toc478572128"/>
            <w:r w:rsidRPr="003D0A67">
              <w:rPr>
                <w:b/>
                <w:i/>
              </w:rPr>
              <w:lastRenderedPageBreak/>
              <w:t>Fallinhaber</w:t>
            </w:r>
          </w:p>
        </w:tc>
        <w:tc>
          <w:tcPr>
            <w:tcW w:w="7967" w:type="dxa"/>
            <w:tcBorders>
              <w:top w:val="single" w:sz="4" w:space="0" w:color="auto"/>
              <w:left w:val="single" w:sz="4" w:space="0" w:color="auto"/>
              <w:bottom w:val="single" w:sz="4" w:space="0" w:color="auto"/>
              <w:right w:val="single" w:sz="4" w:space="0" w:color="auto"/>
            </w:tcBorders>
          </w:tcPr>
          <w:p w14:paraId="2B03A310" w14:textId="5B61B668" w:rsidR="00D173D5" w:rsidRPr="003D0A67" w:rsidRDefault="00A93B25" w:rsidP="00F443F6">
            <w:pPr>
              <w:spacing w:after="0" w:line="240" w:lineRule="auto"/>
              <w:rPr>
                <w:rFonts w:cs="Calibri"/>
              </w:rPr>
            </w:pPr>
            <w:r w:rsidRPr="003D0A67">
              <w:t>In diesem Geschäftsvorgang (GVG) ist der Fallinhaber der Träger des Wohn-/Aufenthaltsmitgliedstaats, der dem zuständigen Träger Informationen zur Arbeitsunfähigkeit übermittelt.</w:t>
            </w:r>
          </w:p>
        </w:tc>
      </w:tr>
      <w:tr w:rsidR="006974EB" w:rsidRPr="003D0A67" w14:paraId="34E8D907" w14:textId="77777777" w:rsidTr="006974EB">
        <w:tc>
          <w:tcPr>
            <w:tcW w:w="1531" w:type="dxa"/>
            <w:tcBorders>
              <w:top w:val="single" w:sz="4" w:space="0" w:color="auto"/>
              <w:left w:val="single" w:sz="4" w:space="0" w:color="auto"/>
              <w:bottom w:val="single" w:sz="4" w:space="0" w:color="auto"/>
              <w:right w:val="single" w:sz="4" w:space="0" w:color="auto"/>
            </w:tcBorders>
          </w:tcPr>
          <w:p w14:paraId="4108A6B5" w14:textId="77777777" w:rsidR="006974EB" w:rsidRPr="003D0A67" w:rsidRDefault="006974EB" w:rsidP="002227BF">
            <w:pPr>
              <w:rPr>
                <w:rFonts w:cs="Calibri"/>
                <w:b/>
                <w:bCs/>
                <w:i/>
                <w:iCs/>
              </w:rPr>
            </w:pPr>
            <w:r w:rsidRPr="003D0A67">
              <w:rPr>
                <w:b/>
                <w:i/>
              </w:rPr>
              <w:t>Gegenpartei</w:t>
            </w:r>
          </w:p>
        </w:tc>
        <w:tc>
          <w:tcPr>
            <w:tcW w:w="7967" w:type="dxa"/>
            <w:tcBorders>
              <w:top w:val="single" w:sz="4" w:space="0" w:color="auto"/>
              <w:left w:val="single" w:sz="4" w:space="0" w:color="auto"/>
              <w:bottom w:val="single" w:sz="4" w:space="0" w:color="auto"/>
              <w:right w:val="single" w:sz="4" w:space="0" w:color="auto"/>
            </w:tcBorders>
          </w:tcPr>
          <w:p w14:paraId="03F04DE4" w14:textId="5F0CADEC" w:rsidR="006974EB" w:rsidRPr="003D0A67" w:rsidRDefault="00D44BDB" w:rsidP="00F443F6">
            <w:pPr>
              <w:spacing w:after="0" w:line="240" w:lineRule="auto"/>
            </w:pPr>
            <w:r w:rsidRPr="003D0A67">
              <w:t>In diesem GVG ist die Gegenpartei der zuständige Träger, der vom Träger des Wohn-/Aufenthaltsmitgliedstaats Informationen zur Arbeitsunfähigkeit erhält.</w:t>
            </w:r>
          </w:p>
        </w:tc>
      </w:tr>
    </w:tbl>
    <w:p w14:paraId="151B0678" w14:textId="41631687" w:rsidR="002022D6" w:rsidRPr="003D0A67" w:rsidRDefault="002022D6">
      <w:pPr>
        <w:rPr>
          <w:rStyle w:val="Hyperlink"/>
          <w:b/>
          <w:color w:val="auto"/>
          <w:u w:val="none"/>
        </w:rPr>
      </w:pPr>
    </w:p>
    <w:p w14:paraId="3BBFBD2D" w14:textId="77777777" w:rsidR="00A90F63" w:rsidRPr="003D0A67" w:rsidRDefault="00A90F63">
      <w:pPr>
        <w:rPr>
          <w:rStyle w:val="Hyperlink"/>
          <w:b/>
          <w:color w:val="auto"/>
          <w:u w:val="none"/>
        </w:rPr>
      </w:pPr>
    </w:p>
    <w:p w14:paraId="595BE057" w14:textId="77777777" w:rsidR="00A90F63" w:rsidRPr="003D0A67" w:rsidRDefault="00A90F63">
      <w:pPr>
        <w:rPr>
          <w:rStyle w:val="Hyperlink"/>
          <w:b/>
          <w:color w:val="auto"/>
          <w:u w:val="none"/>
        </w:rPr>
      </w:pPr>
    </w:p>
    <w:p w14:paraId="32645A87" w14:textId="0F8FA78A" w:rsidR="00A65B47" w:rsidRPr="003D0A67" w:rsidRDefault="009C297A" w:rsidP="00CC0021">
      <w:pPr>
        <w:pStyle w:val="berschrift2"/>
        <w:jc w:val="center"/>
        <w:rPr>
          <w:rStyle w:val="Hyperlink"/>
          <w:color w:val="auto"/>
          <w:u w:val="none"/>
        </w:rPr>
      </w:pPr>
      <w:bookmarkStart w:id="10" w:name="_Toc501110970"/>
      <w:bookmarkStart w:id="11" w:name="_Toc535680"/>
      <w:r w:rsidRPr="003D0A67">
        <w:rPr>
          <w:rStyle w:val="Hyperlink"/>
          <w:color w:val="auto"/>
          <w:u w:val="none"/>
        </w:rPr>
        <w:t>Wie wird dieser GVG eingeleitet?</w:t>
      </w:r>
      <w:bookmarkEnd w:id="9"/>
      <w:bookmarkEnd w:id="10"/>
      <w:bookmarkEnd w:id="11"/>
    </w:p>
    <w:bookmarkEnd w:id="8"/>
    <w:p w14:paraId="7FF98792" w14:textId="34BA40D3" w:rsidR="008F37B3" w:rsidRPr="003D0A67" w:rsidRDefault="00CC5DF5" w:rsidP="00F443F6">
      <w:pPr>
        <w:spacing w:before="240" w:after="0" w:line="240" w:lineRule="auto"/>
        <w:jc w:val="both"/>
      </w:pPr>
      <w:r w:rsidRPr="003D0A67">
        <w:t>Um Ihnen das Verständnis des S_BUC_14b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tbl>
      <w:tblPr>
        <w:tblStyle w:val="Tabellenraster"/>
        <w:tblW w:w="10065" w:type="dxa"/>
        <w:tblInd w:w="-318" w:type="dxa"/>
        <w:tblLook w:val="04A0" w:firstRow="1" w:lastRow="0" w:firstColumn="1" w:lastColumn="0" w:noHBand="0" w:noVBand="1"/>
      </w:tblPr>
      <w:tblGrid>
        <w:gridCol w:w="10065"/>
      </w:tblGrid>
      <w:tr w:rsidR="00CC5DF5" w:rsidRPr="003D0A67" w14:paraId="32645A8B" w14:textId="77777777" w:rsidTr="00435D07">
        <w:tc>
          <w:tcPr>
            <w:tcW w:w="10065" w:type="dxa"/>
            <w:shd w:val="clear" w:color="auto" w:fill="BFBFBF" w:themeFill="background1" w:themeFillShade="BF"/>
          </w:tcPr>
          <w:p w14:paraId="32645A8A" w14:textId="15C5B54A" w:rsidR="00CC5DF5" w:rsidRPr="003D0A67" w:rsidRDefault="00CC5DF5" w:rsidP="00C75BD9">
            <w:pPr>
              <w:pStyle w:val="berschrift2"/>
              <w:outlineLvl w:val="1"/>
            </w:pPr>
            <w:bookmarkStart w:id="12" w:name="_Toc478572129"/>
            <w:bookmarkStart w:id="13" w:name="_Toc501110971"/>
            <w:bookmarkStart w:id="14" w:name="_Toc535681"/>
            <w:bookmarkStart w:id="15" w:name="choose_role"/>
            <w:r w:rsidRPr="003D0A67">
              <w:t>Was ist meine Rolle beim Austausch der zu vervollständigenden Sozialversicherungsinformationen?</w:t>
            </w:r>
            <w:bookmarkEnd w:id="12"/>
            <w:bookmarkEnd w:id="13"/>
            <w:bookmarkEnd w:id="14"/>
            <w:r w:rsidRPr="003D0A67">
              <w:t xml:space="preserve"> </w:t>
            </w:r>
            <w:bookmarkEnd w:id="15"/>
          </w:p>
        </w:tc>
      </w:tr>
      <w:tr w:rsidR="00CC5DF5" w:rsidRPr="003D0A67" w14:paraId="32645A91" w14:textId="77777777" w:rsidTr="00435D07">
        <w:tc>
          <w:tcPr>
            <w:tcW w:w="10065" w:type="dxa"/>
          </w:tcPr>
          <w:p w14:paraId="23D5D7F9" w14:textId="4F3DAE4A" w:rsidR="00A81D6F" w:rsidRPr="003D0A67" w:rsidRDefault="00E329FD" w:rsidP="00BC525B">
            <w:pPr>
              <w:spacing w:before="120"/>
              <w:jc w:val="both"/>
            </w:pPr>
            <w:r w:rsidRPr="003D0A67">
              <w:t xml:space="preserve">Wenn Sie der zuständige Träger eines Wohn- oder Aufenthaltsmitgliedstaats einer Person sind und dem Träger im zuständigen Mitgliedstaat Informationen zur Arbeitsunfähigkeit der versicherten Person abgeben möchten, dann ist Ihre Rolle jene des </w:t>
            </w:r>
            <w:r w:rsidRPr="003D0A67">
              <w:rPr>
                <w:b/>
              </w:rPr>
              <w:t>Fallinhabers</w:t>
            </w:r>
            <w:r w:rsidRPr="003D0A67">
              <w:t>.</w:t>
            </w:r>
          </w:p>
          <w:p w14:paraId="32645A90" w14:textId="3BF12E2C" w:rsidR="001A4598" w:rsidRPr="003D0A67" w:rsidRDefault="002527A2" w:rsidP="000D34C8">
            <w:pPr>
              <w:spacing w:before="120" w:after="120"/>
              <w:rPr>
                <w:color w:val="0000FF" w:themeColor="hyperlink"/>
                <w:u w:val="single"/>
              </w:rPr>
            </w:pPr>
            <w:hyperlink w:anchor="_CO.1_Who_do" w:history="1">
              <w:r w:rsidR="007F5087" w:rsidRPr="003D0A67">
                <w:rPr>
                  <w:rStyle w:val="Hyperlink"/>
                </w:rPr>
                <w:t>Ich bin der Fallinhaber.</w:t>
              </w:r>
            </w:hyperlink>
            <w:r w:rsidR="007F5087" w:rsidRPr="003D0A67">
              <w:t xml:space="preserve"> (Schritt FI.1)</w:t>
            </w:r>
          </w:p>
        </w:tc>
      </w:tr>
      <w:tr w:rsidR="006D081C" w:rsidRPr="003D0A67" w14:paraId="32645A97" w14:textId="77777777" w:rsidTr="00435D07">
        <w:tc>
          <w:tcPr>
            <w:tcW w:w="10065" w:type="dxa"/>
          </w:tcPr>
          <w:p w14:paraId="5BB341C2" w14:textId="559968EA" w:rsidR="00A81D6F" w:rsidRPr="003D0A67" w:rsidRDefault="00A81D6F" w:rsidP="00BC525B">
            <w:pPr>
              <w:spacing w:before="120"/>
              <w:jc w:val="both"/>
              <w:rPr>
                <w:rFonts w:cs="Calibri"/>
                <w:szCs w:val="20"/>
              </w:rPr>
            </w:pPr>
            <w:r w:rsidRPr="003D0A67">
              <w:t xml:space="preserve">Wenn Sie der zuständige Träger eines Mitgliedstaats sind und von einem Träger eines Wohn- oder Aufenthaltsmitgliedstaats einer versicherten Person (Fallinhaber) kontaktiert werden, der Ihnen Informationen zur Arbeitsunfähigkeit oder wesentliche/zusätzliche Angaben zustellt, dann ist Ihre Rolle jene der </w:t>
            </w:r>
            <w:r w:rsidRPr="003D0A67">
              <w:rPr>
                <w:b/>
              </w:rPr>
              <w:t>Gegenpartei</w:t>
            </w:r>
            <w:r w:rsidRPr="003D0A67">
              <w:t xml:space="preserve">. </w:t>
            </w:r>
          </w:p>
          <w:p w14:paraId="32645A96" w14:textId="4E9635CB" w:rsidR="00A272B9" w:rsidRPr="003D0A67" w:rsidRDefault="002527A2" w:rsidP="000D34C8">
            <w:pPr>
              <w:spacing w:before="120" w:after="120"/>
              <w:rPr>
                <w:color w:val="0000FF" w:themeColor="hyperlink"/>
                <w:u w:val="single"/>
              </w:rPr>
            </w:pPr>
            <w:hyperlink w:anchor="_CO.4_How_do" w:history="1">
              <w:r w:rsidR="007F5087" w:rsidRPr="003D0A67">
                <w:rPr>
                  <w:rStyle w:val="Hyperlink"/>
                </w:rPr>
                <w:t>Ich bin die Gegenpartei.</w:t>
              </w:r>
            </w:hyperlink>
            <w:r w:rsidR="007F5087" w:rsidRPr="003D0A67">
              <w:t xml:space="preserve"> (Schritt GP.1)</w:t>
            </w:r>
          </w:p>
        </w:tc>
      </w:tr>
    </w:tbl>
    <w:p w14:paraId="32645A98" w14:textId="77777777" w:rsidR="00CC5DF5" w:rsidRPr="003D0A67" w:rsidRDefault="00CC5DF5" w:rsidP="00BC525B">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3D0A67" w14:paraId="32645A9A" w14:textId="77777777" w:rsidTr="00282A25">
        <w:tc>
          <w:tcPr>
            <w:tcW w:w="10065" w:type="dxa"/>
            <w:shd w:val="clear" w:color="auto" w:fill="BFBFBF" w:themeFill="background1" w:themeFillShade="BF"/>
          </w:tcPr>
          <w:p w14:paraId="32645A99" w14:textId="0F6D7772" w:rsidR="002B0CF4" w:rsidRPr="003D0A67" w:rsidRDefault="00794540" w:rsidP="000D34C8">
            <w:pPr>
              <w:pStyle w:val="berschrift2"/>
              <w:outlineLvl w:val="1"/>
              <w:rPr>
                <w:highlight w:val="yellow"/>
              </w:rPr>
            </w:pPr>
            <w:bookmarkStart w:id="16" w:name="_CO.1_Who_do"/>
            <w:bookmarkStart w:id="17" w:name="_Toc478572130"/>
            <w:bookmarkStart w:id="18" w:name="_Toc501110972"/>
            <w:bookmarkStart w:id="19" w:name="choose_CP"/>
            <w:bookmarkStart w:id="20" w:name="CO_identity_institution"/>
            <w:bookmarkStart w:id="21" w:name="_Toc535682"/>
            <w:bookmarkEnd w:id="16"/>
            <w:r w:rsidRPr="003D0A67">
              <w:t xml:space="preserve">FI.1 </w:t>
            </w:r>
            <w:r w:rsidRPr="003D0A67">
              <w:rPr>
                <w:rStyle w:val="berschrift2Zchn"/>
                <w:b/>
              </w:rPr>
              <w:t>Wem muss ich Informationen übermitteln?</w:t>
            </w:r>
            <w:bookmarkEnd w:id="17"/>
            <w:bookmarkEnd w:id="18"/>
            <w:bookmarkEnd w:id="19"/>
            <w:bookmarkEnd w:id="20"/>
            <w:bookmarkEnd w:id="21"/>
          </w:p>
        </w:tc>
      </w:tr>
      <w:tr w:rsidR="002B0CF4" w:rsidRPr="003D0A67" w14:paraId="32645AA2" w14:textId="77777777" w:rsidTr="00EF4243">
        <w:tc>
          <w:tcPr>
            <w:tcW w:w="10065" w:type="dxa"/>
          </w:tcPr>
          <w:p w14:paraId="32645A9D" w14:textId="5E08A5BA" w:rsidR="002B0CF4" w:rsidRPr="003D0A67" w:rsidRDefault="00863D88" w:rsidP="00BC525B">
            <w:pPr>
              <w:spacing w:before="120" w:after="120"/>
              <w:jc w:val="both"/>
            </w:pPr>
            <w:r w:rsidRPr="003D0A67">
              <w:t>Als Fallinhaber besteht Ihr erster Schritt bei jedem neuen Informationsaustausch darin, den zuständigen Mitgliedstaat zu ermitteln, in dem die Person versichert ist. In einem zweiten Schritt ermitteln Sie den Träger in diesem Mitgliedstaat, mit dem Sie Informationen austauschen müssen. Mit diesem Schritt wird die Gegenpartei festgelegt, mit der Sie zusammenarbeiten werden. Es kann nur eine Gegenpartei geben.</w:t>
            </w:r>
          </w:p>
          <w:p w14:paraId="7EABDB8E" w14:textId="67F920D0" w:rsidR="001F0A2D" w:rsidRPr="003D0A67" w:rsidRDefault="002527A2" w:rsidP="00BC525B">
            <w:pPr>
              <w:rPr>
                <w:color w:val="0000FF" w:themeColor="hyperlink"/>
                <w:u w:val="single"/>
              </w:rPr>
            </w:pPr>
            <w:hyperlink w:anchor="_CO.2_How_do" w:history="1">
              <w:r w:rsidR="007F5087" w:rsidRPr="003D0A67">
                <w:rPr>
                  <w:rStyle w:val="Hyperlink"/>
                </w:rPr>
                <w:t>Ich muss die Gegenpartei ermitteln.</w:t>
              </w:r>
            </w:hyperlink>
            <w:r w:rsidR="007F5087" w:rsidRPr="003D0A67">
              <w:t xml:space="preserve"> (Schritt FI.2)</w:t>
            </w:r>
          </w:p>
          <w:p w14:paraId="32645AA1" w14:textId="5AD4F7D1" w:rsidR="002B0CF4" w:rsidRPr="003D0A67" w:rsidRDefault="002527A2" w:rsidP="00BC525B">
            <w:pPr>
              <w:spacing w:after="120"/>
              <w:rPr>
                <w:color w:val="0000FF" w:themeColor="hyperlink"/>
                <w:u w:val="single"/>
              </w:rPr>
            </w:pPr>
            <w:hyperlink w:anchor="_CO.3_How_do" w:history="1">
              <w:r w:rsidR="007F5087" w:rsidRPr="003D0A67">
                <w:rPr>
                  <w:rStyle w:val="Hyperlink"/>
                </w:rPr>
                <w:t>Ich habe die Gegenpartei ermittelt, die ich kontaktieren muss.</w:t>
              </w:r>
            </w:hyperlink>
            <w:r w:rsidR="007F5087" w:rsidRPr="003D0A67">
              <w:t xml:space="preserve"> (Schritt FI.3)</w:t>
            </w:r>
          </w:p>
        </w:tc>
      </w:tr>
    </w:tbl>
    <w:p w14:paraId="0C542CCB" w14:textId="77777777" w:rsidR="00DB207C" w:rsidRPr="003D0A67" w:rsidRDefault="00DB207C" w:rsidP="00BC525B">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3D0A67" w14:paraId="32645AA5" w14:textId="77777777" w:rsidTr="005F6686">
        <w:tc>
          <w:tcPr>
            <w:tcW w:w="10065" w:type="dxa"/>
            <w:shd w:val="clear" w:color="auto" w:fill="BFBFBF" w:themeFill="background1" w:themeFillShade="BF"/>
          </w:tcPr>
          <w:p w14:paraId="32645AA4" w14:textId="5E297909" w:rsidR="003A1C02" w:rsidRPr="003D0A67" w:rsidRDefault="00880A7C" w:rsidP="000D34C8">
            <w:pPr>
              <w:pStyle w:val="berschrift2"/>
              <w:outlineLvl w:val="1"/>
            </w:pPr>
            <w:bookmarkStart w:id="22" w:name="_CO.2_How_do"/>
            <w:bookmarkStart w:id="23" w:name="identify_institution"/>
            <w:bookmarkStart w:id="24" w:name="_Toc478572131"/>
            <w:bookmarkStart w:id="25" w:name="_Toc501110973"/>
            <w:bookmarkStart w:id="26" w:name="_Toc535683"/>
            <w:bookmarkEnd w:id="22"/>
            <w:r w:rsidRPr="003D0A67">
              <w:t xml:space="preserve">FI.2 </w:t>
            </w:r>
            <w:bookmarkEnd w:id="23"/>
            <w:r w:rsidRPr="003D0A67">
              <w:t>Wie ermittle ich den richtigen Träger für den Informationsaustausch?</w:t>
            </w:r>
            <w:bookmarkEnd w:id="24"/>
            <w:bookmarkEnd w:id="25"/>
            <w:bookmarkEnd w:id="26"/>
          </w:p>
        </w:tc>
      </w:tr>
      <w:tr w:rsidR="00636AFF" w:rsidRPr="003D0A67" w14:paraId="32645AAD" w14:textId="77777777" w:rsidTr="00972633">
        <w:tc>
          <w:tcPr>
            <w:tcW w:w="10065" w:type="dxa"/>
            <w:shd w:val="clear" w:color="auto" w:fill="auto"/>
          </w:tcPr>
          <w:p w14:paraId="6A385BC8" w14:textId="3733F8F9" w:rsidR="002F5A3A" w:rsidRPr="003D0A67" w:rsidRDefault="003A1C02" w:rsidP="00BC525B">
            <w:pPr>
              <w:spacing w:before="120" w:after="120"/>
              <w:jc w:val="both"/>
            </w:pPr>
            <w:r w:rsidRPr="003D0A67">
              <w:t>Zur Ermittlung des zuständigen Trägers eines anderen Mitgliedstaats müssen Sie das Trägerverzeichnis konsultieren. Dabei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32645AA8" w14:textId="5FE33F72" w:rsidR="003A1C02" w:rsidRPr="003D0A67" w:rsidRDefault="002F5A3A" w:rsidP="00BC525B">
            <w:pPr>
              <w:spacing w:after="120"/>
              <w:jc w:val="both"/>
            </w:pPr>
            <w:r w:rsidRPr="003D0A67">
              <w:t>Bitte beachten Sie, dass die Verbindungsstelle nur ausgewählt werden sollte, wenn der richtige zuständige Träger im betreffenden Mitgliedstaat nicht ermittelt werden kann oder wenn die Verbindungsstelle den Fall bearbeitet.</w:t>
            </w:r>
          </w:p>
          <w:p w14:paraId="32645AAA" w14:textId="2C05F432" w:rsidR="00155225" w:rsidRPr="003D0A67" w:rsidRDefault="003A1C02" w:rsidP="00BC525B">
            <w:pPr>
              <w:spacing w:after="120"/>
              <w:jc w:val="both"/>
            </w:pPr>
            <w:r w:rsidRPr="003D0A67">
              <w:t xml:space="preserve">Um zum Trägerverzeichnis zu gelangen, verwenden Sie bitte folgenden </w:t>
            </w:r>
            <w:r w:rsidRPr="003D0A67">
              <w:rPr>
                <w:rStyle w:val="Hyperlink"/>
                <w:color w:val="FF0000"/>
              </w:rPr>
              <w:t>Link</w:t>
            </w:r>
            <w:r w:rsidRPr="003D0A67">
              <w:t>.</w:t>
            </w:r>
          </w:p>
          <w:p w14:paraId="32645AAC" w14:textId="7B75FEB2" w:rsidR="003A1C02" w:rsidRPr="003D0A67" w:rsidRDefault="002527A2" w:rsidP="00BC525B">
            <w:pPr>
              <w:spacing w:after="120"/>
              <w:rPr>
                <w:color w:val="0000FF" w:themeColor="hyperlink"/>
                <w:u w:val="single"/>
              </w:rPr>
            </w:pPr>
            <w:hyperlink w:anchor="CO3" w:history="1">
              <w:r w:rsidR="007F5087" w:rsidRPr="003D0A67">
                <w:rPr>
                  <w:rStyle w:val="Hyperlink"/>
                </w:rPr>
                <w:t>Ich habe nun den zuständigen Träger des Mitgliedstaats ermittelt, den ich kontaktieren muss</w:t>
              </w:r>
            </w:hyperlink>
            <w:r w:rsidR="007F5087" w:rsidRPr="003D0A67">
              <w:t>. (Schritt FI.3)</w:t>
            </w:r>
          </w:p>
        </w:tc>
      </w:tr>
    </w:tbl>
    <w:p w14:paraId="32645AAE" w14:textId="77777777" w:rsidR="00A65B47" w:rsidRPr="003D0A67" w:rsidRDefault="00A65B47" w:rsidP="00BC525B">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3D0A67" w14:paraId="32645AB0" w14:textId="77777777" w:rsidTr="0046782A">
        <w:tc>
          <w:tcPr>
            <w:tcW w:w="10065" w:type="dxa"/>
            <w:shd w:val="clear" w:color="auto" w:fill="BFBFBF" w:themeFill="background1" w:themeFillShade="BF"/>
          </w:tcPr>
          <w:p w14:paraId="32645AAF" w14:textId="1F4A503D" w:rsidR="001042D0" w:rsidRPr="003D0A67" w:rsidRDefault="00880A7C" w:rsidP="00BC525B">
            <w:pPr>
              <w:pStyle w:val="berschrift2"/>
              <w:outlineLvl w:val="1"/>
              <w:rPr>
                <w:highlight w:val="yellow"/>
              </w:rPr>
            </w:pPr>
            <w:bookmarkStart w:id="27" w:name="CO3"/>
            <w:bookmarkStart w:id="28" w:name="_CO.3_How_do"/>
            <w:bookmarkStart w:id="29" w:name="_Toc478572132"/>
            <w:bookmarkStart w:id="30" w:name="_Toc501110974"/>
            <w:bookmarkStart w:id="31" w:name="_Toc535684"/>
            <w:bookmarkEnd w:id="27"/>
            <w:bookmarkEnd w:id="28"/>
            <w:r w:rsidRPr="003D0A67">
              <w:t>FI.3 Wie gehe ich vor, nachdem ich die Gegenpartei ermittelt habe?</w:t>
            </w:r>
            <w:bookmarkEnd w:id="29"/>
            <w:bookmarkEnd w:id="30"/>
            <w:bookmarkEnd w:id="31"/>
          </w:p>
        </w:tc>
      </w:tr>
      <w:tr w:rsidR="00636AFF" w:rsidRPr="003D0A67" w14:paraId="32645ABB" w14:textId="77777777" w:rsidTr="0046782A">
        <w:tc>
          <w:tcPr>
            <w:tcW w:w="10065" w:type="dxa"/>
          </w:tcPr>
          <w:p w14:paraId="1DD96F98" w14:textId="4985CE2E" w:rsidR="00FF6CC9" w:rsidRPr="003D0A67" w:rsidRDefault="00EC05B2" w:rsidP="00BC525B">
            <w:pPr>
              <w:spacing w:before="120"/>
              <w:jc w:val="both"/>
            </w:pPr>
            <w:r w:rsidRPr="003D0A67">
              <w:t xml:space="preserve">Füllen Sie das </w:t>
            </w:r>
            <w:hyperlink r:id="rId15">
              <w:r w:rsidRPr="003D0A67">
                <w:rPr>
                  <w:rStyle w:val="Hyperlink"/>
                </w:rPr>
                <w:t>SED S048</w:t>
              </w:r>
            </w:hyperlink>
            <w:r w:rsidRPr="003D0A67">
              <w:t xml:space="preserve"> «Information über das Ende der Arbeitsunfähigkeit – mitgeteilt durch den Träger des Wohn-</w:t>
            </w:r>
            <w:r w:rsidR="005474E0">
              <w:t xml:space="preserve"> oder </w:t>
            </w:r>
            <w:r w:rsidRPr="003D0A67">
              <w:t xml:space="preserve">Aufenthaltsorts» aus und geben Sie alle erforderlichen Daten ein: </w:t>
            </w:r>
          </w:p>
          <w:p w14:paraId="7D2C5209" w14:textId="77777777" w:rsidR="00A26511" w:rsidRPr="003D0A67" w:rsidRDefault="00FF6CC9" w:rsidP="00BC525B">
            <w:pPr>
              <w:jc w:val="both"/>
            </w:pPr>
            <w:r w:rsidRPr="003D0A67">
              <w:t>- den letzten Tag der Arbeitsunfähigkeit der betreffenden Person;</w:t>
            </w:r>
          </w:p>
          <w:p w14:paraId="54FA932C" w14:textId="77777777" w:rsidR="00A26511" w:rsidRPr="003D0A67" w:rsidRDefault="00FF6CC9" w:rsidP="00BC525B">
            <w:pPr>
              <w:jc w:val="both"/>
            </w:pPr>
            <w:r w:rsidRPr="003D0A67">
              <w:t>- und/oder sonstige sachdienliche Angaben.</w:t>
            </w:r>
          </w:p>
          <w:p w14:paraId="774B2975" w14:textId="77777777" w:rsidR="00A26511" w:rsidRPr="003D0A67" w:rsidRDefault="00A26511" w:rsidP="00BC525B">
            <w:pPr>
              <w:jc w:val="both"/>
            </w:pPr>
            <w:r w:rsidRPr="003D0A67">
              <w:t xml:space="preserve">Wird auf die letzte ausgestellte ärztliche Bescheinigung verwiesen, wird empfohlen, diesem SED eine Kopie davon beizufügen. </w:t>
            </w:r>
          </w:p>
          <w:p w14:paraId="32645ABA" w14:textId="50F465E4" w:rsidR="005F6686" w:rsidRPr="003D0A67" w:rsidRDefault="00FB60EC" w:rsidP="00BC525B">
            <w:pPr>
              <w:spacing w:after="120"/>
              <w:jc w:val="both"/>
            </w:pPr>
            <w:r w:rsidRPr="003D0A67">
              <w:t>Anschliessend können Sie der Gegenpartei das ausgefüllte SED zustellen. Damit ist der Geschäftsvorgang abgeschlossen.</w:t>
            </w:r>
          </w:p>
        </w:tc>
      </w:tr>
      <w:tr w:rsidR="00F907E6" w:rsidRPr="003D0A67" w14:paraId="77FDB626" w14:textId="77777777" w:rsidTr="0046782A">
        <w:tc>
          <w:tcPr>
            <w:tcW w:w="10065" w:type="dxa"/>
          </w:tcPr>
          <w:p w14:paraId="00018DF8" w14:textId="77777777" w:rsidR="00F907E6" w:rsidRPr="003D0A67" w:rsidRDefault="00F907E6" w:rsidP="00F907E6">
            <w:r w:rsidRPr="003D0A67">
              <w:t>Subprozessschritte, die dem Fallinhaber in diesem Stadium zur Verfügung stehen:</w:t>
            </w:r>
          </w:p>
          <w:p w14:paraId="3296630C" w14:textId="1B279D7E" w:rsidR="001E6F4B" w:rsidRPr="003D0A67" w:rsidRDefault="002527A2" w:rsidP="001E6F4B">
            <w:pPr>
              <w:rPr>
                <w:rStyle w:val="Hyperlink"/>
                <w:color w:val="auto"/>
                <w:u w:val="none"/>
              </w:rPr>
            </w:pPr>
            <w:hyperlink r:id="rId16">
              <w:r w:rsidR="007F5087" w:rsidRPr="003D0A67">
                <w:rPr>
                  <w:rStyle w:val="Hyperlink"/>
                </w:rPr>
                <w:t>Ich möchte bei der Gegenpartei eine Ad-hoc-Information anfordern (H_BUC_01).</w:t>
              </w:r>
            </w:hyperlink>
            <w:r w:rsidR="007F5087" w:rsidRPr="003D0A67">
              <w:t xml:space="preserve"> </w:t>
            </w:r>
          </w:p>
          <w:p w14:paraId="36D109CC" w14:textId="12E9BC48" w:rsidR="0060426C" w:rsidRPr="003D0A67" w:rsidRDefault="002527A2" w:rsidP="0060426C">
            <w:pPr>
              <w:rPr>
                <w:rStyle w:val="Hyperlink"/>
              </w:rPr>
            </w:pPr>
            <w:hyperlink r:id="rId17">
              <w:r w:rsidR="007F5087" w:rsidRPr="003D0A67">
                <w:rPr>
                  <w:rStyle w:val="Hyperlink"/>
                </w:rPr>
                <w:t>Ich möchte den Fall an einen anderen zuständigen Träger in meinem Mitgliedstaat weiterleiten (AD_BUC_05).</w:t>
              </w:r>
            </w:hyperlink>
          </w:p>
          <w:p w14:paraId="1993376C" w14:textId="36DDA5C7" w:rsidR="0060426C" w:rsidRPr="003D0A67" w:rsidRDefault="002527A2" w:rsidP="0060426C">
            <w:hyperlink r:id="rId18">
              <w:r w:rsidR="007F5087" w:rsidRPr="003D0A67">
                <w:rPr>
                  <w:rStyle w:val="Hyperlink"/>
                </w:rPr>
                <w:t>Ich möchte das zugestellte SED für ungültig erklären (AD_BUC_06).</w:t>
              </w:r>
            </w:hyperlink>
          </w:p>
          <w:p w14:paraId="370D5FB2" w14:textId="2E56A290" w:rsidR="0060426C" w:rsidRPr="003D0A67" w:rsidRDefault="002527A2" w:rsidP="0060426C">
            <w:hyperlink r:id="rId19">
              <w:r w:rsidR="007F5087" w:rsidRPr="003D0A67">
                <w:rPr>
                  <w:rStyle w:val="Hyperlink"/>
                </w:rPr>
                <w:t xml:space="preserve">Ich möchte die Gegenpartei daran erinnern, dass </w:t>
              </w:r>
              <w:r w:rsidR="003D1990">
                <w:rPr>
                  <w:rStyle w:val="Hyperlink"/>
                </w:rPr>
                <w:t>sie</w:t>
              </w:r>
              <w:r w:rsidR="007F5087" w:rsidRPr="003D0A67">
                <w:rPr>
                  <w:rStyle w:val="Hyperlink"/>
                </w:rPr>
                <w:t xml:space="preserve"> mir ein SED oder eine Information zustellen sollte (AD_BUC_07).</w:t>
              </w:r>
            </w:hyperlink>
          </w:p>
          <w:p w14:paraId="25D1AD9A" w14:textId="5D59B245" w:rsidR="005B13F8" w:rsidRPr="003D0A67" w:rsidRDefault="002527A2" w:rsidP="00A90F63">
            <w:pPr>
              <w:spacing w:after="120"/>
              <w:rPr>
                <w:color w:val="0000FF" w:themeColor="hyperlink"/>
                <w:u w:val="single"/>
              </w:rPr>
            </w:pPr>
            <w:hyperlink r:id="rId20">
              <w:r w:rsidR="007F5087" w:rsidRPr="003D0A67">
                <w:rPr>
                  <w:rStyle w:val="Hyperlink"/>
                </w:rPr>
                <w:t>Ich möchte ein erhaltenes SED ablehnen (AD_BUC_09).</w:t>
              </w:r>
            </w:hyperlink>
          </w:p>
        </w:tc>
      </w:tr>
    </w:tbl>
    <w:p w14:paraId="0DB92F8C" w14:textId="77777777" w:rsidR="00E550E3" w:rsidRPr="003D0A67" w:rsidRDefault="00E550E3" w:rsidP="00840E61">
      <w:pPr>
        <w:spacing w:after="0"/>
      </w:pPr>
    </w:p>
    <w:tbl>
      <w:tblPr>
        <w:tblStyle w:val="Tabellenraster"/>
        <w:tblW w:w="10065" w:type="dxa"/>
        <w:tblInd w:w="-318" w:type="dxa"/>
        <w:tblLook w:val="04A0" w:firstRow="1" w:lastRow="0" w:firstColumn="1" w:lastColumn="0" w:noHBand="0" w:noVBand="1"/>
      </w:tblPr>
      <w:tblGrid>
        <w:gridCol w:w="10065"/>
      </w:tblGrid>
      <w:tr w:rsidR="00253B0D" w:rsidRPr="003D0A67" w14:paraId="75872307" w14:textId="77777777" w:rsidTr="004B4321">
        <w:tc>
          <w:tcPr>
            <w:tcW w:w="10065" w:type="dxa"/>
            <w:shd w:val="clear" w:color="auto" w:fill="B8CCE4" w:themeFill="accent1" w:themeFillTint="66"/>
          </w:tcPr>
          <w:p w14:paraId="6A7DC1F7" w14:textId="295BE003" w:rsidR="00253B0D" w:rsidRPr="003D0A67" w:rsidRDefault="00253B0D" w:rsidP="0060426C">
            <w:pPr>
              <w:pStyle w:val="berschrift2"/>
              <w:outlineLvl w:val="1"/>
              <w:rPr>
                <w:highlight w:val="yellow"/>
              </w:rPr>
            </w:pPr>
            <w:bookmarkStart w:id="32" w:name="_CO.4_How_do"/>
            <w:bookmarkStart w:id="33" w:name="_C0.4_How_do"/>
            <w:bookmarkStart w:id="34" w:name="_CO.5_How_do"/>
            <w:bookmarkStart w:id="35" w:name="CP1"/>
            <w:bookmarkStart w:id="36" w:name="_CP.1_What_should"/>
            <w:bookmarkStart w:id="37" w:name="_Toc478572135"/>
            <w:bookmarkStart w:id="38" w:name="_Toc501110975"/>
            <w:bookmarkStart w:id="39" w:name="_Toc535685"/>
            <w:bookmarkEnd w:id="32"/>
            <w:bookmarkEnd w:id="33"/>
            <w:bookmarkEnd w:id="34"/>
            <w:bookmarkEnd w:id="35"/>
            <w:bookmarkEnd w:id="36"/>
            <w:r w:rsidRPr="003D0A67">
              <w:t>GP.1 Was soll ich tun, wenn ich das SED S048 «Information über das Ende der Arbeitsunfähigkeit» erhalten habe?</w:t>
            </w:r>
            <w:bookmarkEnd w:id="37"/>
            <w:bookmarkEnd w:id="38"/>
            <w:bookmarkEnd w:id="39"/>
          </w:p>
        </w:tc>
      </w:tr>
      <w:tr w:rsidR="00253B0D" w:rsidRPr="003D0A67" w14:paraId="047922A7" w14:textId="77777777" w:rsidTr="004B4321">
        <w:tc>
          <w:tcPr>
            <w:tcW w:w="10065" w:type="dxa"/>
          </w:tcPr>
          <w:p w14:paraId="2B02A2BB" w14:textId="77E63712" w:rsidR="0060426C" w:rsidRPr="003D0A67" w:rsidRDefault="0060426C" w:rsidP="00A90F63">
            <w:pPr>
              <w:spacing w:before="120" w:after="120"/>
              <w:jc w:val="both"/>
            </w:pPr>
            <w:r w:rsidRPr="003D0A67">
              <w:t xml:space="preserve">Sie müssen dem Fallinhaber nicht antworten, wenn Sie von ihm ein </w:t>
            </w:r>
            <w:hyperlink r:id="rId21">
              <w:r w:rsidRPr="003D0A67">
                <w:rPr>
                  <w:rStyle w:val="Hyperlink"/>
                </w:rPr>
                <w:t>SED S048</w:t>
              </w:r>
            </w:hyperlink>
            <w:r w:rsidRPr="003D0A67">
              <w:t xml:space="preserve"> «Information über das Ende der Arbeitsunfähigkeit – mitgeteilt vom Träger des Wohn-</w:t>
            </w:r>
            <w:r w:rsidR="005474E0">
              <w:t xml:space="preserve"> oder </w:t>
            </w:r>
            <w:r w:rsidRPr="003D0A67">
              <w:t xml:space="preserve">Aufenthaltsorts» erhalten haben. </w:t>
            </w:r>
          </w:p>
          <w:p w14:paraId="1F29B0C9" w14:textId="48479470" w:rsidR="0060426C" w:rsidRPr="003D0A67" w:rsidRDefault="0060426C" w:rsidP="0060426C">
            <w:pPr>
              <w:spacing w:after="120"/>
              <w:jc w:val="both"/>
            </w:pPr>
            <w:r w:rsidRPr="003D0A67">
              <w:t>Wenn Sie die Antragstellerin oder den Antragsteller in Ihrer Datenbank nicht ermitteln können oder wenn in Ihrem Land keine Versicherungsaufzeichnungen zu dieser Person vorliegen, können Sie das SED S048 ablehnen. Verwenden Sie dazu den administrativen Subprozess Ablehnung (AD_BUC_09).</w:t>
            </w:r>
          </w:p>
          <w:p w14:paraId="6ADEE80D" w14:textId="6C2A0AB8" w:rsidR="00253B0D" w:rsidRPr="003D0A67" w:rsidRDefault="0060426C" w:rsidP="00A90F63">
            <w:pPr>
              <w:spacing w:after="120"/>
            </w:pPr>
            <w:r w:rsidRPr="003D0A67">
              <w:t xml:space="preserve">Erhalten Sie vom Fallinhaber keine sonstigen Angaben, ist der Geschäftsvorgang damit abgeschlossen. </w:t>
            </w:r>
          </w:p>
        </w:tc>
      </w:tr>
      <w:tr w:rsidR="00253B0D" w:rsidRPr="003D0A67" w14:paraId="0D69EE2B" w14:textId="77777777" w:rsidTr="004B4321">
        <w:tc>
          <w:tcPr>
            <w:tcW w:w="10065" w:type="dxa"/>
          </w:tcPr>
          <w:p w14:paraId="4393F5DC" w14:textId="77777777" w:rsidR="005D17EE" w:rsidRPr="003D0A67" w:rsidRDefault="005D17EE" w:rsidP="005D17EE">
            <w:r w:rsidRPr="003D0A67">
              <w:t>Subprozessschritte, die der Gegenpartei in diesem Stadium zur Verfügung stehen:</w:t>
            </w:r>
          </w:p>
          <w:p w14:paraId="21A37F28" w14:textId="3F2A0AD7" w:rsidR="005D17EE" w:rsidRPr="003D0A67" w:rsidRDefault="002527A2" w:rsidP="005D17EE">
            <w:pPr>
              <w:rPr>
                <w:rStyle w:val="Hyperlink"/>
              </w:rPr>
            </w:pPr>
            <w:hyperlink r:id="rId22">
              <w:r w:rsidR="007F5087" w:rsidRPr="003D0A67">
                <w:rPr>
                  <w:rStyle w:val="Hyperlink"/>
                </w:rPr>
                <w:t>Ich möchte den Fall an einen anderen zuständigen Träger in meinem Mitgliedstaat weiterleiten, weil ich nicht oder nicht mehr für die Bearbeitung zuständig bin (AD_BUC_05).</w:t>
              </w:r>
            </w:hyperlink>
          </w:p>
          <w:p w14:paraId="1E4BC906" w14:textId="1384ECE7" w:rsidR="005D17EE" w:rsidRPr="003D0A67" w:rsidRDefault="002527A2" w:rsidP="005D17EE">
            <w:hyperlink r:id="rId23">
              <w:r w:rsidR="007F5087" w:rsidRPr="003D0A67">
                <w:rPr>
                  <w:rStyle w:val="Hyperlink"/>
                </w:rPr>
                <w:t>Ich möchte zusätzliche Informationen austauschen, die im fallspezifischen SED nicht vorgesehen sind (H_BUC_01).</w:t>
              </w:r>
            </w:hyperlink>
          </w:p>
          <w:p w14:paraId="28B23932" w14:textId="0CAF6D38" w:rsidR="005D17EE" w:rsidRPr="003D0A67" w:rsidRDefault="002527A2" w:rsidP="005D17EE">
            <w:pPr>
              <w:rPr>
                <w:rStyle w:val="Hyperlink"/>
              </w:rPr>
            </w:pPr>
            <w:hyperlink r:id="rId24">
              <w:r w:rsidR="007F5087" w:rsidRPr="003D0A67">
                <w:rPr>
                  <w:rStyle w:val="Hyperlink"/>
                </w:rPr>
                <w:t>Ich möchte das zugestellte SED für ungültig erklären (AD_BUC_06).</w:t>
              </w:r>
            </w:hyperlink>
          </w:p>
          <w:p w14:paraId="68A4E509" w14:textId="70C5FE39" w:rsidR="005D17EE" w:rsidRPr="003D0A67" w:rsidRDefault="002527A2" w:rsidP="005D17EE">
            <w:hyperlink r:id="rId25">
              <w:r w:rsidR="007F5087" w:rsidRPr="003D0A67">
                <w:rPr>
                  <w:rStyle w:val="Hyperlink"/>
                </w:rPr>
                <w:t>Ich möchte den Fallinhaber daran erinnern, dass er mir ein SED oder eine Information zustellen sollte (AD_BUC_07).</w:t>
              </w:r>
            </w:hyperlink>
          </w:p>
          <w:p w14:paraId="2CE2A1E7" w14:textId="24AAF92B" w:rsidR="005B13F8" w:rsidRPr="003D0A67" w:rsidRDefault="002527A2" w:rsidP="00A90F63">
            <w:pPr>
              <w:spacing w:after="120"/>
              <w:rPr>
                <w:color w:val="0000FF" w:themeColor="hyperlink"/>
                <w:u w:val="single"/>
              </w:rPr>
            </w:pPr>
            <w:hyperlink r:id="rId26">
              <w:r w:rsidR="007F5087" w:rsidRPr="003D0A67">
                <w:rPr>
                  <w:rStyle w:val="Hyperlink"/>
                </w:rPr>
                <w:t>Ich möchte ein erhaltenes SED ablehnen (AD_BUC_09).</w:t>
              </w:r>
            </w:hyperlink>
          </w:p>
        </w:tc>
      </w:tr>
    </w:tbl>
    <w:p w14:paraId="5AD09C6B" w14:textId="77777777" w:rsidR="00F75EE2" w:rsidRPr="003D0A67" w:rsidRDefault="00F75EE2" w:rsidP="00D5217F">
      <w:pPr>
        <w:pStyle w:val="berschrift1"/>
      </w:pPr>
      <w:bookmarkStart w:id="40" w:name="_CP.5_How_do"/>
      <w:bookmarkStart w:id="41" w:name="_CO.6_How_do"/>
      <w:bookmarkStart w:id="42" w:name="_Toc478572137"/>
      <w:bookmarkStart w:id="43" w:name="Description_of_SEDs"/>
      <w:bookmarkEnd w:id="40"/>
      <w:bookmarkEnd w:id="41"/>
    </w:p>
    <w:p w14:paraId="100DAE8F" w14:textId="77777777" w:rsidR="00F75EE2" w:rsidRPr="003D0A67" w:rsidRDefault="00F75EE2" w:rsidP="00D5217F">
      <w:pPr>
        <w:pStyle w:val="berschrift1"/>
      </w:pPr>
    </w:p>
    <w:p w14:paraId="77EE56D3" w14:textId="77777777" w:rsidR="00F75EE2" w:rsidRPr="003D0A67" w:rsidRDefault="00F75EE2" w:rsidP="00D5217F">
      <w:pPr>
        <w:pStyle w:val="berschrift1"/>
      </w:pPr>
    </w:p>
    <w:p w14:paraId="0D85C34F" w14:textId="77777777" w:rsidR="00F75EE2" w:rsidRPr="003D0A67" w:rsidRDefault="00F75EE2" w:rsidP="00D5217F">
      <w:pPr>
        <w:pStyle w:val="berschrift1"/>
      </w:pPr>
    </w:p>
    <w:p w14:paraId="5FA25B54" w14:textId="77777777" w:rsidR="00F75EE2" w:rsidRPr="003D0A67" w:rsidRDefault="00F75EE2" w:rsidP="00D5217F">
      <w:pPr>
        <w:pStyle w:val="berschrift1"/>
      </w:pPr>
    </w:p>
    <w:p w14:paraId="7296971B" w14:textId="77777777" w:rsidR="00F75EE2" w:rsidRPr="003D0A67" w:rsidRDefault="00F75EE2" w:rsidP="00D5217F">
      <w:pPr>
        <w:pStyle w:val="berschrift1"/>
      </w:pPr>
    </w:p>
    <w:p w14:paraId="162FCEBD" w14:textId="77777777" w:rsidR="00F75EE2" w:rsidRPr="003D0A67" w:rsidRDefault="00F75EE2" w:rsidP="00D5217F">
      <w:pPr>
        <w:pStyle w:val="berschrift1"/>
      </w:pPr>
    </w:p>
    <w:p w14:paraId="431AD9BD" w14:textId="715B4ED4" w:rsidR="008F37B3" w:rsidRPr="003D0A67" w:rsidRDefault="008F37B3">
      <w:pPr>
        <w:rPr>
          <w:b/>
        </w:rPr>
      </w:pPr>
      <w:r w:rsidRPr="003D0A67">
        <w:br w:type="page"/>
      </w:r>
    </w:p>
    <w:p w14:paraId="56EC1F57" w14:textId="77777777" w:rsidR="00F75EE2" w:rsidRPr="003D0A67" w:rsidRDefault="00F75EE2" w:rsidP="00D5217F">
      <w:pPr>
        <w:pStyle w:val="berschrift1"/>
      </w:pPr>
    </w:p>
    <w:p w14:paraId="55AD0E65" w14:textId="3434413F" w:rsidR="00D5217F" w:rsidRPr="003D0A67" w:rsidRDefault="00D5217F" w:rsidP="00D5217F">
      <w:pPr>
        <w:pStyle w:val="berschrift1"/>
      </w:pPr>
      <w:bookmarkStart w:id="44" w:name="_Toc501110976"/>
      <w:bookmarkStart w:id="45" w:name="_Toc535686"/>
      <w:r w:rsidRPr="003D0A67">
        <w:t>BPMN-Diagramm für den S_BUC_</w:t>
      </w:r>
      <w:bookmarkEnd w:id="42"/>
      <w:r w:rsidRPr="003D0A67">
        <w:t>14b</w:t>
      </w:r>
      <w:bookmarkEnd w:id="44"/>
      <w:bookmarkEnd w:id="45"/>
    </w:p>
    <w:p w14:paraId="0AE60C81" w14:textId="4CA1C876" w:rsidR="00BB43D7" w:rsidRPr="003D0A67" w:rsidRDefault="00BB43D7" w:rsidP="00BB43D7">
      <w:pPr>
        <w:spacing w:after="0"/>
      </w:pPr>
      <w:r w:rsidRPr="003D0A67">
        <w:t xml:space="preserve">Klicken Sie </w:t>
      </w:r>
      <w:hyperlink r:id="rId27">
        <w:r w:rsidRPr="003D0A67">
          <w:rPr>
            <w:rStyle w:val="Hyperlink"/>
          </w:rPr>
          <w:t>hier</w:t>
        </w:r>
      </w:hyperlink>
      <w:r w:rsidRPr="003D0A67">
        <w:t>, um das BPMN-Diagramm/die BPMN-Diagramme für den S_BUC_14b zu öffnen.</w:t>
      </w:r>
    </w:p>
    <w:p w14:paraId="0C70B683" w14:textId="72766339" w:rsidR="00D5217F" w:rsidRPr="003D0A67" w:rsidRDefault="00D5217F">
      <w:pPr>
        <w:rPr>
          <w:b/>
        </w:rPr>
      </w:pPr>
    </w:p>
    <w:p w14:paraId="32645B60" w14:textId="1D2E188E" w:rsidR="006C4933" w:rsidRPr="003D0A67" w:rsidRDefault="00BE3040" w:rsidP="00B23412">
      <w:pPr>
        <w:pStyle w:val="berschrift1"/>
      </w:pPr>
      <w:bookmarkStart w:id="46" w:name="_Toc478572138"/>
      <w:bookmarkStart w:id="47" w:name="_Toc501110977"/>
      <w:bookmarkStart w:id="48" w:name="_Toc535687"/>
      <w:r w:rsidRPr="003D0A67">
        <w:t>Im Prozess verwendete strukturierte elektronische Dokumente (SED)</w:t>
      </w:r>
      <w:bookmarkEnd w:id="46"/>
      <w:bookmarkEnd w:id="47"/>
      <w:bookmarkEnd w:id="48"/>
    </w:p>
    <w:p w14:paraId="605E5CC1" w14:textId="22C23493" w:rsidR="00D40E37" w:rsidRPr="003D0A67" w:rsidRDefault="00D40E37" w:rsidP="00D40E37">
      <w:pPr>
        <w:spacing w:after="0"/>
        <w:jc w:val="both"/>
      </w:pPr>
      <w:r w:rsidRPr="003D0A67">
        <w:t>Im S_BUC_14b gelangt das folgende SED zur Anwendung:</w:t>
      </w:r>
    </w:p>
    <w:p w14:paraId="207AD104" w14:textId="5750CC33" w:rsidR="007A5E97" w:rsidRPr="003D0A67" w:rsidRDefault="002527A2" w:rsidP="00A86E00">
      <w:pPr>
        <w:pStyle w:val="Listenabsatz"/>
        <w:numPr>
          <w:ilvl w:val="0"/>
          <w:numId w:val="25"/>
        </w:numPr>
        <w:jc w:val="both"/>
        <w:rPr>
          <w:rFonts w:asciiTheme="minorHAnsi" w:hAnsiTheme="minorHAnsi" w:cstheme="minorHAnsi"/>
          <w:sz w:val="22"/>
        </w:rPr>
      </w:pPr>
      <w:hyperlink r:id="rId28">
        <w:r w:rsidR="007F5087" w:rsidRPr="003D0A67">
          <w:rPr>
            <w:rStyle w:val="Hyperlink"/>
            <w:rFonts w:asciiTheme="minorHAnsi" w:hAnsiTheme="minorHAnsi" w:cstheme="minorHAnsi"/>
            <w:sz w:val="22"/>
          </w:rPr>
          <w:t>SED S048 – Information über das Ende der Arbeitsunfähigkeit – mitget</w:t>
        </w:r>
        <w:r w:rsidR="005B15DC">
          <w:rPr>
            <w:rStyle w:val="Hyperlink"/>
            <w:rFonts w:asciiTheme="minorHAnsi" w:hAnsiTheme="minorHAnsi" w:cstheme="minorHAnsi"/>
            <w:sz w:val="22"/>
          </w:rPr>
          <w:t xml:space="preserve">eilt durch den Träger des Wohn- oder </w:t>
        </w:r>
        <w:r w:rsidR="007F5087" w:rsidRPr="003D0A67">
          <w:rPr>
            <w:rStyle w:val="Hyperlink"/>
            <w:rFonts w:asciiTheme="minorHAnsi" w:hAnsiTheme="minorHAnsi" w:cstheme="minorHAnsi"/>
            <w:sz w:val="22"/>
          </w:rPr>
          <w:t>Aufenthaltsorts</w:t>
        </w:r>
      </w:hyperlink>
    </w:p>
    <w:p w14:paraId="06A254DB" w14:textId="77777777" w:rsidR="00A86E00" w:rsidRPr="003D0A67" w:rsidRDefault="00A86E00">
      <w:pPr>
        <w:rPr>
          <w:b/>
        </w:rPr>
      </w:pPr>
      <w:bookmarkStart w:id="49" w:name="_Toc478572139"/>
      <w:bookmarkEnd w:id="43"/>
    </w:p>
    <w:p w14:paraId="6002BC4F" w14:textId="28E188D9" w:rsidR="00C92D76" w:rsidRPr="003D0A67" w:rsidRDefault="00C92D76" w:rsidP="00C92D76">
      <w:pPr>
        <w:pStyle w:val="berschrift1"/>
      </w:pPr>
      <w:bookmarkStart w:id="50" w:name="_Toc501110978"/>
      <w:bookmarkStart w:id="51" w:name="_Toc535688"/>
      <w:r w:rsidRPr="003D0A67">
        <w:t>Administrative Subprozesse</w:t>
      </w:r>
      <w:bookmarkEnd w:id="49"/>
      <w:bookmarkEnd w:id="50"/>
      <w:bookmarkEnd w:id="51"/>
    </w:p>
    <w:p w14:paraId="03EB9429" w14:textId="5DE61B5D" w:rsidR="00BB43D7" w:rsidRPr="003D0A67" w:rsidRDefault="00BB43D7" w:rsidP="00BB43D7">
      <w:pPr>
        <w:spacing w:after="0"/>
        <w:jc w:val="both"/>
        <w:rPr>
          <w:rFonts w:cstheme="minorHAnsi"/>
          <w:u w:val="single"/>
        </w:rPr>
      </w:pPr>
      <w:r w:rsidRPr="003D0A67">
        <w:t>Im S_BUC_14b gelangen folgende administrative Subprozesse zur Anwendung:</w:t>
      </w:r>
    </w:p>
    <w:p w14:paraId="69A0F3D6" w14:textId="35D9DAB4" w:rsidR="00C92D76" w:rsidRPr="003D0A67" w:rsidRDefault="002527A2" w:rsidP="00C92D76">
      <w:pPr>
        <w:pStyle w:val="Listenabsatz"/>
        <w:numPr>
          <w:ilvl w:val="0"/>
          <w:numId w:val="25"/>
        </w:numPr>
        <w:jc w:val="both"/>
        <w:rPr>
          <w:rStyle w:val="Hyperlink"/>
          <w:rFonts w:asciiTheme="minorHAnsi" w:hAnsiTheme="minorHAnsi" w:cstheme="minorHAnsi"/>
          <w:color w:val="auto"/>
          <w:sz w:val="22"/>
        </w:rPr>
      </w:pPr>
      <w:hyperlink r:id="rId29">
        <w:r w:rsidR="007F5087" w:rsidRPr="003D0A67">
          <w:rPr>
            <w:rStyle w:val="Hyperlink"/>
            <w:rFonts w:asciiTheme="minorHAnsi" w:hAnsiTheme="minorHAnsi" w:cstheme="minorHAnsi"/>
            <w:sz w:val="22"/>
          </w:rPr>
          <w:t>AD_BUC_05_Subprozess – Fallweiterleitung</w:t>
        </w:r>
      </w:hyperlink>
    </w:p>
    <w:p w14:paraId="50376235" w14:textId="621D9130" w:rsidR="00E50332" w:rsidRPr="003D0A67" w:rsidRDefault="002527A2" w:rsidP="00C92D76">
      <w:pPr>
        <w:pStyle w:val="Listenabsatz"/>
        <w:numPr>
          <w:ilvl w:val="0"/>
          <w:numId w:val="25"/>
        </w:numPr>
        <w:jc w:val="both"/>
        <w:rPr>
          <w:rFonts w:asciiTheme="minorHAnsi" w:hAnsiTheme="minorHAnsi" w:cstheme="minorHAnsi"/>
          <w:sz w:val="22"/>
          <w:u w:val="single"/>
        </w:rPr>
      </w:pPr>
      <w:hyperlink r:id="rId30">
        <w:r w:rsidR="007F5087" w:rsidRPr="003D0A67">
          <w:rPr>
            <w:rStyle w:val="Hyperlink"/>
            <w:rFonts w:asciiTheme="minorHAnsi" w:hAnsiTheme="minorHAnsi" w:cstheme="minorHAnsi"/>
            <w:sz w:val="22"/>
          </w:rPr>
          <w:t>AD_BUC_06_Subprozess – Ungültigerklärung SED</w:t>
        </w:r>
      </w:hyperlink>
    </w:p>
    <w:p w14:paraId="7292C31D" w14:textId="4527B36B" w:rsidR="00C92D76" w:rsidRPr="003D0A67" w:rsidRDefault="002527A2" w:rsidP="00C92D76">
      <w:pPr>
        <w:pStyle w:val="Listenabsatz"/>
        <w:numPr>
          <w:ilvl w:val="0"/>
          <w:numId w:val="25"/>
        </w:numPr>
        <w:jc w:val="both"/>
        <w:rPr>
          <w:rStyle w:val="Hyperlink"/>
          <w:rFonts w:asciiTheme="minorHAnsi" w:hAnsiTheme="minorHAnsi" w:cstheme="minorHAnsi"/>
          <w:color w:val="auto"/>
          <w:sz w:val="22"/>
        </w:rPr>
      </w:pPr>
      <w:hyperlink r:id="rId31">
        <w:r w:rsidR="007F5087" w:rsidRPr="003D0A67">
          <w:rPr>
            <w:rStyle w:val="Hyperlink"/>
            <w:rFonts w:asciiTheme="minorHAnsi" w:hAnsiTheme="minorHAnsi" w:cstheme="minorHAnsi"/>
            <w:sz w:val="22"/>
          </w:rPr>
          <w:t>AD_BUC_07_Subprozess – Erinnerung</w:t>
        </w:r>
      </w:hyperlink>
    </w:p>
    <w:p w14:paraId="606027CB" w14:textId="449F3887" w:rsidR="00E50332" w:rsidRPr="003D0A67" w:rsidRDefault="002527A2" w:rsidP="00E50332">
      <w:pPr>
        <w:pStyle w:val="Listenabsatz"/>
        <w:numPr>
          <w:ilvl w:val="0"/>
          <w:numId w:val="25"/>
        </w:numPr>
        <w:jc w:val="both"/>
        <w:rPr>
          <w:rStyle w:val="Hyperlink"/>
          <w:rFonts w:asciiTheme="minorHAnsi" w:hAnsiTheme="minorHAnsi" w:cstheme="minorHAnsi"/>
          <w:color w:val="auto"/>
          <w:sz w:val="22"/>
        </w:rPr>
      </w:pPr>
      <w:hyperlink r:id="rId32">
        <w:r w:rsidR="007F5087" w:rsidRPr="003D0A67">
          <w:rPr>
            <w:rStyle w:val="Hyperlink"/>
            <w:rFonts w:asciiTheme="minorHAnsi" w:hAnsiTheme="minorHAnsi" w:cstheme="minorHAnsi"/>
            <w:sz w:val="22"/>
          </w:rPr>
          <w:t>AD_BUC_09_Subprozess – Ablehnung SED</w:t>
        </w:r>
      </w:hyperlink>
    </w:p>
    <w:p w14:paraId="220A2A43" w14:textId="77777777" w:rsidR="00CC02FA" w:rsidRPr="003D0A67" w:rsidRDefault="00CC02FA" w:rsidP="00CC02FA">
      <w:pPr>
        <w:spacing w:after="0"/>
        <w:jc w:val="both"/>
        <w:rPr>
          <w:rFonts w:cstheme="minorHAnsi"/>
        </w:rPr>
      </w:pPr>
      <w:r w:rsidRPr="003D0A67">
        <w:t>Die folgenden Subprozesse werden bei aussergewöhnlichen Geschäftsszenarien verwendet, die beim Austausch von Sozialversicherungsinformationen in einem elektronischen Umfeld entstehen. Sie können in jedem Stadium des Prozesses angewendet werden:</w:t>
      </w:r>
    </w:p>
    <w:p w14:paraId="7B04020F" w14:textId="1CDC8F27" w:rsidR="00CC02FA" w:rsidRPr="003D0A67" w:rsidRDefault="002527A2" w:rsidP="00CC02FA">
      <w:pPr>
        <w:pStyle w:val="Listenabsatz"/>
        <w:numPr>
          <w:ilvl w:val="0"/>
          <w:numId w:val="25"/>
        </w:numPr>
        <w:jc w:val="both"/>
        <w:rPr>
          <w:rStyle w:val="Hyperlink"/>
          <w:rFonts w:asciiTheme="minorHAnsi" w:hAnsiTheme="minorHAnsi" w:cstheme="minorHAnsi"/>
          <w:color w:val="auto"/>
          <w:sz w:val="22"/>
        </w:rPr>
      </w:pPr>
      <w:hyperlink r:id="rId33">
        <w:r w:rsidR="007F5087" w:rsidRPr="003D0A67">
          <w:rPr>
            <w:rStyle w:val="Hyperlink"/>
            <w:rFonts w:asciiTheme="minorHAnsi" w:hAnsiTheme="minorHAnsi" w:cstheme="minorHAnsi"/>
            <w:sz w:val="22"/>
          </w:rPr>
          <w:t>AD_BUC_11_Subprozess – Geschäfts</w:t>
        </w:r>
        <w:r w:rsidR="00FC5BE7">
          <w:rPr>
            <w:rStyle w:val="Hyperlink"/>
            <w:rFonts w:asciiTheme="minorHAnsi" w:hAnsiTheme="minorHAnsi" w:cstheme="minorHAnsi"/>
            <w:sz w:val="22"/>
          </w:rPr>
          <w:t>ausnahme</w:t>
        </w:r>
      </w:hyperlink>
    </w:p>
    <w:p w14:paraId="63D002B7" w14:textId="6765C53A" w:rsidR="00CC02FA" w:rsidRPr="003D0A67" w:rsidRDefault="002527A2" w:rsidP="00CC02FA">
      <w:pPr>
        <w:pStyle w:val="Listenabsatz"/>
        <w:numPr>
          <w:ilvl w:val="0"/>
          <w:numId w:val="25"/>
        </w:numPr>
        <w:jc w:val="both"/>
        <w:rPr>
          <w:rFonts w:asciiTheme="minorHAnsi" w:hAnsiTheme="minorHAnsi" w:cstheme="minorHAnsi"/>
          <w:sz w:val="22"/>
          <w:u w:val="single"/>
        </w:rPr>
      </w:pPr>
      <w:hyperlink r:id="rId34">
        <w:r w:rsidR="007F5087" w:rsidRPr="003D0A67">
          <w:rPr>
            <w:rStyle w:val="Hyperlink"/>
            <w:rFonts w:asciiTheme="minorHAnsi" w:hAnsiTheme="minorHAnsi" w:cstheme="minorHAnsi"/>
            <w:sz w:val="22"/>
          </w:rPr>
          <w:t>AD_BUC_12_Subprozess – Teilnehmerwechsel</w:t>
        </w:r>
      </w:hyperlink>
    </w:p>
    <w:p w14:paraId="77BF58E1" w14:textId="77777777" w:rsidR="00E50332" w:rsidRPr="003D0A67" w:rsidRDefault="00E50332" w:rsidP="00FA18EB">
      <w:pPr>
        <w:rPr>
          <w:b/>
        </w:rPr>
      </w:pPr>
    </w:p>
    <w:p w14:paraId="22F1B6EE" w14:textId="5B842213" w:rsidR="00C92D76" w:rsidRPr="003D0A67" w:rsidRDefault="00C92D76" w:rsidP="00C92D76">
      <w:pPr>
        <w:pStyle w:val="berschrift1"/>
      </w:pPr>
      <w:bookmarkStart w:id="52" w:name="_Toc478572140"/>
      <w:bookmarkStart w:id="53" w:name="_Toc501110979"/>
      <w:bookmarkStart w:id="54" w:name="_Toc535689"/>
      <w:r w:rsidRPr="003D0A67">
        <w:t>Horizontale Subprozesse</w:t>
      </w:r>
      <w:bookmarkEnd w:id="52"/>
      <w:bookmarkEnd w:id="53"/>
      <w:bookmarkEnd w:id="54"/>
    </w:p>
    <w:p w14:paraId="5C0AB05C" w14:textId="1DF1D213" w:rsidR="00C0549A" w:rsidRPr="003D0A67" w:rsidRDefault="00C0549A" w:rsidP="00C0549A">
      <w:pPr>
        <w:spacing w:after="0"/>
        <w:jc w:val="both"/>
      </w:pPr>
      <w:r w:rsidRPr="003D0A67">
        <w:t>Im S_BUC_14b gelangt der folgende horizontale Subprozess zur Anwendung:</w:t>
      </w:r>
    </w:p>
    <w:bookmarkStart w:id="55" w:name="H_BUC_01Sub"/>
    <w:p w14:paraId="211C9151" w14:textId="5C708D3E" w:rsidR="00C0549A" w:rsidRPr="003D0A67" w:rsidRDefault="00C0549A" w:rsidP="00C0549A">
      <w:pPr>
        <w:pStyle w:val="Listenabsatz"/>
        <w:numPr>
          <w:ilvl w:val="0"/>
          <w:numId w:val="37"/>
        </w:numPr>
        <w:rPr>
          <w:rFonts w:asciiTheme="minorHAnsi" w:hAnsiTheme="minorHAnsi" w:cstheme="minorHAnsi"/>
          <w:sz w:val="22"/>
        </w:rPr>
      </w:pPr>
      <w:r w:rsidRPr="003D0A67">
        <w:fldChar w:fldCharType="begin"/>
      </w:r>
      <w:r w:rsidRPr="003D0A67">
        <w:instrText>HYPERLINK "https://sharepoint.admin.ch/sites/318-BSV-Projekte/SNAP-EESSI/SNAP-EESSI/Sickness/electronic_world_OLD/Horizontal_Sub-Processes/H_BUC_01_Subprocess.docx"</w:instrText>
      </w:r>
      <w:r w:rsidRPr="003D0A67">
        <w:fldChar w:fldCharType="separate"/>
      </w:r>
      <w:r w:rsidRPr="003D0A67">
        <w:rPr>
          <w:rStyle w:val="Hyperlink"/>
          <w:rFonts w:asciiTheme="minorHAnsi" w:hAnsiTheme="minorHAnsi" w:cstheme="minorHAnsi"/>
          <w:sz w:val="22"/>
        </w:rPr>
        <w:t>H_BUC_01_Subprozess – Ad-hoc-Informationsaustausch</w:t>
      </w:r>
      <w:bookmarkEnd w:id="55"/>
      <w:r w:rsidRPr="003D0A67">
        <w:fldChar w:fldCharType="end"/>
      </w:r>
    </w:p>
    <w:p w14:paraId="2F1B5754" w14:textId="659D3BC4" w:rsidR="00452DB8" w:rsidRPr="003D0A67" w:rsidRDefault="00452DB8" w:rsidP="00C0549A">
      <w:pPr>
        <w:spacing w:after="0"/>
        <w:jc w:val="both"/>
        <w:rPr>
          <w:b/>
        </w:rPr>
      </w:pPr>
    </w:p>
    <w:sectPr w:rsidR="00452DB8" w:rsidRPr="003D0A67" w:rsidSect="0055721B">
      <w:headerReference w:type="default" r:id="rId35"/>
      <w:footerReference w:type="default" r:id="rId3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104FA" w14:textId="77777777" w:rsidR="002527A2" w:rsidRDefault="002527A2" w:rsidP="00303F31">
      <w:pPr>
        <w:spacing w:after="0" w:line="240" w:lineRule="auto"/>
      </w:pPr>
      <w:r>
        <w:separator/>
      </w:r>
    </w:p>
  </w:endnote>
  <w:endnote w:type="continuationSeparator" w:id="0">
    <w:p w14:paraId="515F2FA0" w14:textId="77777777" w:rsidR="002527A2" w:rsidRDefault="002527A2" w:rsidP="00303F31">
      <w:pPr>
        <w:spacing w:after="0" w:line="240" w:lineRule="auto"/>
      </w:pPr>
      <w:r>
        <w:continuationSeparator/>
      </w:r>
    </w:p>
  </w:endnote>
  <w:endnote w:type="continuationNotice" w:id="1">
    <w:p w14:paraId="2A2AF9B4" w14:textId="77777777" w:rsidR="002527A2" w:rsidRDefault="002527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altName w:val="Tempus Sans ITC"/>
    <w:charset w:val="00"/>
    <w:family w:val="decorativ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1705135249"/>
      <w:docPartObj>
        <w:docPartGallery w:val="Page Numbers (Bottom of Page)"/>
        <w:docPartUnique/>
      </w:docPartObj>
    </w:sdtPr>
    <w:sdtEndPr>
      <w:rPr>
        <w:i/>
        <w:noProof/>
      </w:rPr>
    </w:sdtEndPr>
    <w:sdtContent>
      <w:p w14:paraId="582AC6F4" w14:textId="479DCDD1" w:rsidR="006D6D5C" w:rsidRPr="006D6D5C" w:rsidRDefault="006D6D5C" w:rsidP="006D6D5C">
        <w:pPr>
          <w:pStyle w:val="Kopfzeile"/>
          <w:spacing w:before="0" w:beforeAutospacing="0" w:after="0" w:afterAutospacing="0"/>
          <w:rPr>
            <w:rFonts w:ascii="Verdana" w:eastAsiaTheme="majorEastAsia" w:hAnsi="Verdana" w:cstheme="majorBidi"/>
            <w:bCs/>
            <w:sz w:val="16"/>
            <w:szCs w:val="36"/>
            <w14:numForm w14:val="oldStyle"/>
          </w:rPr>
        </w:pPr>
        <w:r>
          <w:rPr>
            <w:i/>
            <w:noProof/>
            <w:lang w:bidi="ar-SA"/>
          </w:rPr>
          <mc:AlternateContent>
            <mc:Choice Requires="wps">
              <w:drawing>
                <wp:anchor distT="0" distB="0" distL="114300" distR="114300" simplePos="0" relativeHeight="251661312" behindDoc="0" locked="0" layoutInCell="1" allowOverlap="1" wp14:anchorId="5D28BF79" wp14:editId="7F4666F6">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xmlns:o="urn:schemas-microsoft-com:office:office" xmlns:w14="http://schemas.microsoft.com/office/word/2010/wordml" xmlns:v="urn:schemas-microsoft-com:vml" w14:anchorId="6DD81BA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eastAsiaTheme="majorEastAsia" w:hAnsi="Verdana" w:cstheme="majorBidi"/>
            <w:sz w:val="16"/>
            <w14:numForm w14:val="oldStyle"/>
          </w:rPr>
          <w:t>Leitfaden für den EESSI-Geschäftsvorgang S_BUC_14b – Informationen zur Arbeitsunfähigkeit – mitgeteilt durch den Träger des Wohn-/Aufenthaltsorts</w:t>
        </w:r>
        <w:r>
          <w:tab/>
        </w:r>
        <w:r>
          <w:rPr>
            <w:rFonts w:ascii="Verdana" w:eastAsiaTheme="majorEastAsia" w:hAnsi="Verdana" w:cstheme="majorBidi"/>
            <w:sz w:val="16"/>
            <w14:numForm w14:val="oldStyle"/>
          </w:rPr>
          <w:t xml:space="preserve"> Datum: Dezember 2017 </w:t>
        </w:r>
        <w:r>
          <w:tab/>
        </w:r>
        <w:r>
          <w:rPr>
            <w:rFonts w:ascii="Verdana" w:eastAsiaTheme="majorEastAsia" w:hAnsi="Verdana" w:cstheme="majorBidi"/>
            <w:sz w:val="16"/>
            <w14:numForm w14:val="oldStyle"/>
          </w:rPr>
          <w:t>Dokumentversion: 1.0</w:t>
        </w:r>
      </w:p>
      <w:p w14:paraId="01ABCD42" w14:textId="7C1F698F" w:rsidR="0055721B" w:rsidRPr="0075434C" w:rsidRDefault="0055721B">
        <w:pPr>
          <w:pStyle w:val="Fuzeile"/>
          <w:jc w:val="right"/>
          <w:rPr>
            <w:i/>
          </w:rPr>
        </w:pPr>
        <w:r w:rsidRPr="0075434C">
          <w:rPr>
            <w:i/>
          </w:rPr>
          <w:fldChar w:fldCharType="begin"/>
        </w:r>
        <w:r w:rsidRPr="0075434C">
          <w:rPr>
            <w:i/>
          </w:rPr>
          <w:instrText xml:space="preserve"> PAGE   \* MERGEFORMAT </w:instrText>
        </w:r>
        <w:r w:rsidRPr="0075434C">
          <w:rPr>
            <w:i/>
          </w:rPr>
          <w:fldChar w:fldCharType="separate"/>
        </w:r>
        <w:r w:rsidR="00744DC3">
          <w:rPr>
            <w:i/>
            <w:noProof/>
          </w:rPr>
          <w:t>5</w:t>
        </w:r>
        <w:r w:rsidRPr="0075434C">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ED355" w14:textId="77777777" w:rsidR="002527A2" w:rsidRDefault="002527A2" w:rsidP="00303F31">
      <w:pPr>
        <w:spacing w:after="0" w:line="240" w:lineRule="auto"/>
      </w:pPr>
      <w:r>
        <w:separator/>
      </w:r>
    </w:p>
  </w:footnote>
  <w:footnote w:type="continuationSeparator" w:id="0">
    <w:p w14:paraId="46A4E59E" w14:textId="77777777" w:rsidR="002527A2" w:rsidRDefault="002527A2" w:rsidP="00303F31">
      <w:pPr>
        <w:spacing w:after="0" w:line="240" w:lineRule="auto"/>
      </w:pPr>
      <w:r>
        <w:continuationSeparator/>
      </w:r>
    </w:p>
  </w:footnote>
  <w:footnote w:type="continuationNotice" w:id="1">
    <w:p w14:paraId="7360C8A8" w14:textId="77777777" w:rsidR="002527A2" w:rsidRDefault="002527A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45C52" w14:textId="60719E19" w:rsidR="00FB60EC" w:rsidRPr="006D6D5C" w:rsidRDefault="006D6D5C" w:rsidP="006D6D5C">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bidi="ar-SA"/>
      </w:rPr>
      <w:drawing>
        <wp:anchor distT="0" distB="0" distL="114300" distR="114300" simplePos="0" relativeHeight="251659264" behindDoc="1" locked="0" layoutInCell="0" allowOverlap="1" wp14:anchorId="66BDCBAB" wp14:editId="1A3B586F">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eastAsiaTheme="majorEastAsia" w:hAnsi="Verdana" w:cstheme="majorBidi"/>
        <w:b/>
        <w:i/>
        <w:color w:val="A6A6A6" w:themeColor="background1" w:themeShade="A6"/>
        <w:sz w:val="16"/>
        <w14:numForm w14:val="oldStyle"/>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8" w15:restartNumberingAfterBreak="0">
    <w:nsid w:val="1A834241"/>
    <w:multiLevelType w:val="hybridMultilevel"/>
    <w:tmpl w:val="F20AF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55856BF"/>
    <w:multiLevelType w:val="hybridMultilevel"/>
    <w:tmpl w:val="5C1ACF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8"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E333602"/>
    <w:multiLevelType w:val="hybridMultilevel"/>
    <w:tmpl w:val="C5D411C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90BD5"/>
    <w:multiLevelType w:val="hybridMultilevel"/>
    <w:tmpl w:val="21D68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0"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9C75D2"/>
    <w:multiLevelType w:val="hybridMultilevel"/>
    <w:tmpl w:val="570A7482"/>
    <w:lvl w:ilvl="0" w:tplc="1688C0BC">
      <w:start w:val="1"/>
      <w:numFmt w:val="decimal"/>
      <w:lvlText w:val="%1."/>
      <w:lvlJc w:val="left"/>
      <w:pPr>
        <w:ind w:left="360" w:hanging="360"/>
      </w:pPr>
      <w:rPr>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5"/>
  </w:num>
  <w:num w:numId="2">
    <w:abstractNumId w:val="4"/>
  </w:num>
  <w:num w:numId="3">
    <w:abstractNumId w:val="3"/>
  </w:num>
  <w:num w:numId="4">
    <w:abstractNumId w:val="5"/>
  </w:num>
  <w:num w:numId="5">
    <w:abstractNumId w:val="0"/>
  </w:num>
  <w:num w:numId="6">
    <w:abstractNumId w:val="4"/>
  </w:num>
  <w:num w:numId="7">
    <w:abstractNumId w:val="27"/>
  </w:num>
  <w:num w:numId="8">
    <w:abstractNumId w:val="13"/>
  </w:num>
  <w:num w:numId="9">
    <w:abstractNumId w:val="16"/>
  </w:num>
  <w:num w:numId="10">
    <w:abstractNumId w:val="18"/>
  </w:num>
  <w:num w:numId="11">
    <w:abstractNumId w:val="20"/>
  </w:num>
  <w:num w:numId="12">
    <w:abstractNumId w:val="31"/>
  </w:num>
  <w:num w:numId="13">
    <w:abstractNumId w:val="22"/>
  </w:num>
  <w:num w:numId="14">
    <w:abstractNumId w:val="33"/>
  </w:num>
  <w:num w:numId="15">
    <w:abstractNumId w:val="6"/>
  </w:num>
  <w:num w:numId="16">
    <w:abstractNumId w:val="34"/>
  </w:num>
  <w:num w:numId="17">
    <w:abstractNumId w:val="21"/>
  </w:num>
  <w:num w:numId="18">
    <w:abstractNumId w:val="19"/>
  </w:num>
  <w:num w:numId="19">
    <w:abstractNumId w:val="12"/>
  </w:num>
  <w:num w:numId="20">
    <w:abstractNumId w:val="26"/>
  </w:num>
  <w:num w:numId="21">
    <w:abstractNumId w:val="23"/>
  </w:num>
  <w:num w:numId="22">
    <w:abstractNumId w:val="17"/>
  </w:num>
  <w:num w:numId="23">
    <w:abstractNumId w:val="14"/>
  </w:num>
  <w:num w:numId="24">
    <w:abstractNumId w:val="9"/>
  </w:num>
  <w:num w:numId="25">
    <w:abstractNumId w:val="24"/>
  </w:num>
  <w:num w:numId="26">
    <w:abstractNumId w:val="36"/>
  </w:num>
  <w:num w:numId="27">
    <w:abstractNumId w:val="30"/>
  </w:num>
  <w:num w:numId="28">
    <w:abstractNumId w:val="4"/>
  </w:num>
  <w:num w:numId="29">
    <w:abstractNumId w:val="1"/>
  </w:num>
  <w:num w:numId="30">
    <w:abstractNumId w:val="7"/>
  </w:num>
  <w:num w:numId="31">
    <w:abstractNumId w:val="2"/>
  </w:num>
  <w:num w:numId="32">
    <w:abstractNumId w:val="29"/>
  </w:num>
  <w:num w:numId="33">
    <w:abstractNumId w:val="25"/>
  </w:num>
  <w:num w:numId="34">
    <w:abstractNumId w:val="32"/>
  </w:num>
  <w:num w:numId="35">
    <w:abstractNumId w:val="28"/>
  </w:num>
  <w:num w:numId="36">
    <w:abstractNumId w:val="8"/>
  </w:num>
  <w:num w:numId="37">
    <w:abstractNumId w:val="10"/>
  </w:num>
  <w:num w:numId="38">
    <w:abstractNumId w:val="35"/>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1B7D"/>
    <w:rsid w:val="0001303D"/>
    <w:rsid w:val="000142AA"/>
    <w:rsid w:val="00015022"/>
    <w:rsid w:val="000153D3"/>
    <w:rsid w:val="00015EAA"/>
    <w:rsid w:val="00017D7D"/>
    <w:rsid w:val="000200AE"/>
    <w:rsid w:val="0002027B"/>
    <w:rsid w:val="00020A58"/>
    <w:rsid w:val="00021F0F"/>
    <w:rsid w:val="00026487"/>
    <w:rsid w:val="00030378"/>
    <w:rsid w:val="00031C9B"/>
    <w:rsid w:val="000331AC"/>
    <w:rsid w:val="00035CF0"/>
    <w:rsid w:val="00037A38"/>
    <w:rsid w:val="0004037B"/>
    <w:rsid w:val="00042A6C"/>
    <w:rsid w:val="00045590"/>
    <w:rsid w:val="0004759A"/>
    <w:rsid w:val="00047C7C"/>
    <w:rsid w:val="00047F66"/>
    <w:rsid w:val="00052317"/>
    <w:rsid w:val="00053092"/>
    <w:rsid w:val="000559ED"/>
    <w:rsid w:val="00056973"/>
    <w:rsid w:val="00056B02"/>
    <w:rsid w:val="00057B03"/>
    <w:rsid w:val="00060205"/>
    <w:rsid w:val="00060F89"/>
    <w:rsid w:val="00063405"/>
    <w:rsid w:val="00064428"/>
    <w:rsid w:val="00065EAE"/>
    <w:rsid w:val="00065EE0"/>
    <w:rsid w:val="00066D0D"/>
    <w:rsid w:val="0006728B"/>
    <w:rsid w:val="0006782B"/>
    <w:rsid w:val="000721A6"/>
    <w:rsid w:val="000725DA"/>
    <w:rsid w:val="000727CE"/>
    <w:rsid w:val="0007664B"/>
    <w:rsid w:val="000801C8"/>
    <w:rsid w:val="00082021"/>
    <w:rsid w:val="0008250D"/>
    <w:rsid w:val="000865A5"/>
    <w:rsid w:val="00087296"/>
    <w:rsid w:val="00087FF4"/>
    <w:rsid w:val="000900A6"/>
    <w:rsid w:val="000909D7"/>
    <w:rsid w:val="000924B8"/>
    <w:rsid w:val="00093A6C"/>
    <w:rsid w:val="000945CE"/>
    <w:rsid w:val="00094D09"/>
    <w:rsid w:val="00095E34"/>
    <w:rsid w:val="000962A9"/>
    <w:rsid w:val="00096B74"/>
    <w:rsid w:val="000A05B6"/>
    <w:rsid w:val="000A06BC"/>
    <w:rsid w:val="000A190D"/>
    <w:rsid w:val="000A20EC"/>
    <w:rsid w:val="000A3BC3"/>
    <w:rsid w:val="000A664C"/>
    <w:rsid w:val="000B17F1"/>
    <w:rsid w:val="000B4408"/>
    <w:rsid w:val="000B4908"/>
    <w:rsid w:val="000B4D43"/>
    <w:rsid w:val="000B544B"/>
    <w:rsid w:val="000B7313"/>
    <w:rsid w:val="000B773A"/>
    <w:rsid w:val="000B7848"/>
    <w:rsid w:val="000C123C"/>
    <w:rsid w:val="000C6518"/>
    <w:rsid w:val="000C7FE3"/>
    <w:rsid w:val="000D0758"/>
    <w:rsid w:val="000D14AB"/>
    <w:rsid w:val="000D2A3B"/>
    <w:rsid w:val="000D2C1C"/>
    <w:rsid w:val="000D3319"/>
    <w:rsid w:val="000D34C8"/>
    <w:rsid w:val="000D3995"/>
    <w:rsid w:val="000D4027"/>
    <w:rsid w:val="000D5094"/>
    <w:rsid w:val="000D60F5"/>
    <w:rsid w:val="000D6BB0"/>
    <w:rsid w:val="000D6DE8"/>
    <w:rsid w:val="000D7404"/>
    <w:rsid w:val="000E0E05"/>
    <w:rsid w:val="000E1CD3"/>
    <w:rsid w:val="000E330D"/>
    <w:rsid w:val="000E69BB"/>
    <w:rsid w:val="000E6D66"/>
    <w:rsid w:val="000E6DE5"/>
    <w:rsid w:val="000E77B2"/>
    <w:rsid w:val="000F0DBE"/>
    <w:rsid w:val="000F0EF7"/>
    <w:rsid w:val="000F2444"/>
    <w:rsid w:val="000F2F9A"/>
    <w:rsid w:val="000F30EF"/>
    <w:rsid w:val="000F3BBF"/>
    <w:rsid w:val="000F547E"/>
    <w:rsid w:val="000F5D53"/>
    <w:rsid w:val="000F617C"/>
    <w:rsid w:val="000F622E"/>
    <w:rsid w:val="00100EC8"/>
    <w:rsid w:val="001042D0"/>
    <w:rsid w:val="00105F66"/>
    <w:rsid w:val="0010724F"/>
    <w:rsid w:val="0010771B"/>
    <w:rsid w:val="0011267B"/>
    <w:rsid w:val="001158D1"/>
    <w:rsid w:val="00117579"/>
    <w:rsid w:val="00117953"/>
    <w:rsid w:val="00121A65"/>
    <w:rsid w:val="00121BEC"/>
    <w:rsid w:val="00121EF6"/>
    <w:rsid w:val="00122870"/>
    <w:rsid w:val="0012493D"/>
    <w:rsid w:val="00124FA8"/>
    <w:rsid w:val="00126E17"/>
    <w:rsid w:val="00126F95"/>
    <w:rsid w:val="00127910"/>
    <w:rsid w:val="001309B1"/>
    <w:rsid w:val="001311D0"/>
    <w:rsid w:val="00133968"/>
    <w:rsid w:val="00133EC9"/>
    <w:rsid w:val="001367EA"/>
    <w:rsid w:val="001370F7"/>
    <w:rsid w:val="00140532"/>
    <w:rsid w:val="0014071F"/>
    <w:rsid w:val="00140BBA"/>
    <w:rsid w:val="001428CA"/>
    <w:rsid w:val="001454A1"/>
    <w:rsid w:val="0014756B"/>
    <w:rsid w:val="0014792B"/>
    <w:rsid w:val="00147F4E"/>
    <w:rsid w:val="00153F91"/>
    <w:rsid w:val="0015483B"/>
    <w:rsid w:val="00155225"/>
    <w:rsid w:val="00161E63"/>
    <w:rsid w:val="00167A0F"/>
    <w:rsid w:val="0017026F"/>
    <w:rsid w:val="001708B1"/>
    <w:rsid w:val="00171D7C"/>
    <w:rsid w:val="00174624"/>
    <w:rsid w:val="001750D9"/>
    <w:rsid w:val="0018180A"/>
    <w:rsid w:val="001844E9"/>
    <w:rsid w:val="001855A4"/>
    <w:rsid w:val="00185C3D"/>
    <w:rsid w:val="00186B1F"/>
    <w:rsid w:val="00186B70"/>
    <w:rsid w:val="00187D7A"/>
    <w:rsid w:val="0019311F"/>
    <w:rsid w:val="00197109"/>
    <w:rsid w:val="001976FE"/>
    <w:rsid w:val="001A08A2"/>
    <w:rsid w:val="001A1EC1"/>
    <w:rsid w:val="001A39BB"/>
    <w:rsid w:val="001A3C63"/>
    <w:rsid w:val="001A4598"/>
    <w:rsid w:val="001A464B"/>
    <w:rsid w:val="001A5D55"/>
    <w:rsid w:val="001A626F"/>
    <w:rsid w:val="001B2234"/>
    <w:rsid w:val="001B30A2"/>
    <w:rsid w:val="001B4A1E"/>
    <w:rsid w:val="001B4ED5"/>
    <w:rsid w:val="001B550F"/>
    <w:rsid w:val="001B790B"/>
    <w:rsid w:val="001B79F5"/>
    <w:rsid w:val="001C4167"/>
    <w:rsid w:val="001C41BE"/>
    <w:rsid w:val="001C499C"/>
    <w:rsid w:val="001C5D58"/>
    <w:rsid w:val="001C7BCF"/>
    <w:rsid w:val="001D0611"/>
    <w:rsid w:val="001D087C"/>
    <w:rsid w:val="001D0F53"/>
    <w:rsid w:val="001D1E29"/>
    <w:rsid w:val="001D2294"/>
    <w:rsid w:val="001D3544"/>
    <w:rsid w:val="001D4658"/>
    <w:rsid w:val="001D58E3"/>
    <w:rsid w:val="001D69A2"/>
    <w:rsid w:val="001D78E6"/>
    <w:rsid w:val="001D7CCB"/>
    <w:rsid w:val="001E12B1"/>
    <w:rsid w:val="001E26B5"/>
    <w:rsid w:val="001E3BE5"/>
    <w:rsid w:val="001E40F9"/>
    <w:rsid w:val="001E4A7B"/>
    <w:rsid w:val="001E5556"/>
    <w:rsid w:val="001E68AE"/>
    <w:rsid w:val="001E6A07"/>
    <w:rsid w:val="001E6F4B"/>
    <w:rsid w:val="001E71A6"/>
    <w:rsid w:val="001F0A2D"/>
    <w:rsid w:val="001F4153"/>
    <w:rsid w:val="001F4E5A"/>
    <w:rsid w:val="001F6AD6"/>
    <w:rsid w:val="00201EF0"/>
    <w:rsid w:val="002022D6"/>
    <w:rsid w:val="00202325"/>
    <w:rsid w:val="00202653"/>
    <w:rsid w:val="00203B5B"/>
    <w:rsid w:val="002058BA"/>
    <w:rsid w:val="00205D7E"/>
    <w:rsid w:val="00206B1B"/>
    <w:rsid w:val="00212CC7"/>
    <w:rsid w:val="002133F4"/>
    <w:rsid w:val="002144A6"/>
    <w:rsid w:val="002165A0"/>
    <w:rsid w:val="00221FF0"/>
    <w:rsid w:val="002222B0"/>
    <w:rsid w:val="00225EEC"/>
    <w:rsid w:val="0023038E"/>
    <w:rsid w:val="00231405"/>
    <w:rsid w:val="0023172A"/>
    <w:rsid w:val="0023180C"/>
    <w:rsid w:val="00231B85"/>
    <w:rsid w:val="002336CE"/>
    <w:rsid w:val="00234C64"/>
    <w:rsid w:val="00235F5D"/>
    <w:rsid w:val="0023628B"/>
    <w:rsid w:val="00242134"/>
    <w:rsid w:val="00242291"/>
    <w:rsid w:val="00242582"/>
    <w:rsid w:val="0024295B"/>
    <w:rsid w:val="00242A04"/>
    <w:rsid w:val="00244407"/>
    <w:rsid w:val="00247660"/>
    <w:rsid w:val="0024780C"/>
    <w:rsid w:val="00250266"/>
    <w:rsid w:val="00250DAD"/>
    <w:rsid w:val="00251AB9"/>
    <w:rsid w:val="002527A2"/>
    <w:rsid w:val="00252FD4"/>
    <w:rsid w:val="00253B0D"/>
    <w:rsid w:val="0025685D"/>
    <w:rsid w:val="00257F57"/>
    <w:rsid w:val="00264594"/>
    <w:rsid w:val="002660CD"/>
    <w:rsid w:val="002723CB"/>
    <w:rsid w:val="002747E5"/>
    <w:rsid w:val="00275709"/>
    <w:rsid w:val="0027600A"/>
    <w:rsid w:val="00276670"/>
    <w:rsid w:val="00280911"/>
    <w:rsid w:val="0028102B"/>
    <w:rsid w:val="00282A25"/>
    <w:rsid w:val="00283B00"/>
    <w:rsid w:val="00284324"/>
    <w:rsid w:val="00286F78"/>
    <w:rsid w:val="0029083F"/>
    <w:rsid w:val="0029362A"/>
    <w:rsid w:val="002941A1"/>
    <w:rsid w:val="00294A04"/>
    <w:rsid w:val="00295E15"/>
    <w:rsid w:val="00295F1D"/>
    <w:rsid w:val="002A0035"/>
    <w:rsid w:val="002A26E6"/>
    <w:rsid w:val="002A44CD"/>
    <w:rsid w:val="002A4F35"/>
    <w:rsid w:val="002A641A"/>
    <w:rsid w:val="002A69CE"/>
    <w:rsid w:val="002B0CF4"/>
    <w:rsid w:val="002B0D3F"/>
    <w:rsid w:val="002B2097"/>
    <w:rsid w:val="002B2409"/>
    <w:rsid w:val="002B4E7A"/>
    <w:rsid w:val="002B753C"/>
    <w:rsid w:val="002B7FBE"/>
    <w:rsid w:val="002C065D"/>
    <w:rsid w:val="002C0AF1"/>
    <w:rsid w:val="002C2FD8"/>
    <w:rsid w:val="002C3363"/>
    <w:rsid w:val="002C4EA9"/>
    <w:rsid w:val="002C5E1C"/>
    <w:rsid w:val="002D0932"/>
    <w:rsid w:val="002D157D"/>
    <w:rsid w:val="002D1973"/>
    <w:rsid w:val="002D1DF5"/>
    <w:rsid w:val="002D20A3"/>
    <w:rsid w:val="002D4C89"/>
    <w:rsid w:val="002D5184"/>
    <w:rsid w:val="002D715A"/>
    <w:rsid w:val="002D7974"/>
    <w:rsid w:val="002E10CF"/>
    <w:rsid w:val="002E2F8C"/>
    <w:rsid w:val="002E32EB"/>
    <w:rsid w:val="002E3B9C"/>
    <w:rsid w:val="002E5FAF"/>
    <w:rsid w:val="002F05C7"/>
    <w:rsid w:val="002F174C"/>
    <w:rsid w:val="002F3426"/>
    <w:rsid w:val="002F5A3A"/>
    <w:rsid w:val="002F5E26"/>
    <w:rsid w:val="002F70DB"/>
    <w:rsid w:val="002F7B97"/>
    <w:rsid w:val="00302162"/>
    <w:rsid w:val="00303F31"/>
    <w:rsid w:val="0030456D"/>
    <w:rsid w:val="0030472A"/>
    <w:rsid w:val="0030573B"/>
    <w:rsid w:val="003077CB"/>
    <w:rsid w:val="003079F0"/>
    <w:rsid w:val="003131CF"/>
    <w:rsid w:val="00313A7B"/>
    <w:rsid w:val="00314547"/>
    <w:rsid w:val="0031473E"/>
    <w:rsid w:val="00320B37"/>
    <w:rsid w:val="00322C6D"/>
    <w:rsid w:val="00323DE4"/>
    <w:rsid w:val="00323DE6"/>
    <w:rsid w:val="003255B2"/>
    <w:rsid w:val="00325730"/>
    <w:rsid w:val="00325C3B"/>
    <w:rsid w:val="0032722A"/>
    <w:rsid w:val="00330013"/>
    <w:rsid w:val="00331165"/>
    <w:rsid w:val="003317C0"/>
    <w:rsid w:val="00331A6C"/>
    <w:rsid w:val="003342BD"/>
    <w:rsid w:val="003344E7"/>
    <w:rsid w:val="00334675"/>
    <w:rsid w:val="00334DF2"/>
    <w:rsid w:val="00334EDE"/>
    <w:rsid w:val="0033545C"/>
    <w:rsid w:val="00335562"/>
    <w:rsid w:val="0033585D"/>
    <w:rsid w:val="00336707"/>
    <w:rsid w:val="00336E80"/>
    <w:rsid w:val="00337003"/>
    <w:rsid w:val="003375C1"/>
    <w:rsid w:val="00340163"/>
    <w:rsid w:val="003403EC"/>
    <w:rsid w:val="003407FE"/>
    <w:rsid w:val="003413E4"/>
    <w:rsid w:val="003416E3"/>
    <w:rsid w:val="00341BB8"/>
    <w:rsid w:val="00341F91"/>
    <w:rsid w:val="00342E97"/>
    <w:rsid w:val="00346C08"/>
    <w:rsid w:val="003507A9"/>
    <w:rsid w:val="00351A41"/>
    <w:rsid w:val="00355FAF"/>
    <w:rsid w:val="0035629B"/>
    <w:rsid w:val="00356877"/>
    <w:rsid w:val="00356E4D"/>
    <w:rsid w:val="00360527"/>
    <w:rsid w:val="003608A2"/>
    <w:rsid w:val="00360FB4"/>
    <w:rsid w:val="003611D4"/>
    <w:rsid w:val="003621E9"/>
    <w:rsid w:val="0036351F"/>
    <w:rsid w:val="00366555"/>
    <w:rsid w:val="00366746"/>
    <w:rsid w:val="00366D22"/>
    <w:rsid w:val="0037286A"/>
    <w:rsid w:val="00373201"/>
    <w:rsid w:val="003732AD"/>
    <w:rsid w:val="00374519"/>
    <w:rsid w:val="00374D51"/>
    <w:rsid w:val="00376347"/>
    <w:rsid w:val="003766A4"/>
    <w:rsid w:val="00376C5F"/>
    <w:rsid w:val="003772CE"/>
    <w:rsid w:val="0038020C"/>
    <w:rsid w:val="00380937"/>
    <w:rsid w:val="00381321"/>
    <w:rsid w:val="003815A7"/>
    <w:rsid w:val="00382740"/>
    <w:rsid w:val="00384145"/>
    <w:rsid w:val="0039184D"/>
    <w:rsid w:val="00396BE6"/>
    <w:rsid w:val="00396E32"/>
    <w:rsid w:val="003A0A0E"/>
    <w:rsid w:val="003A1C02"/>
    <w:rsid w:val="003A3717"/>
    <w:rsid w:val="003A3AA5"/>
    <w:rsid w:val="003A55E5"/>
    <w:rsid w:val="003A647E"/>
    <w:rsid w:val="003B01F8"/>
    <w:rsid w:val="003B087C"/>
    <w:rsid w:val="003B15D3"/>
    <w:rsid w:val="003B1840"/>
    <w:rsid w:val="003B2667"/>
    <w:rsid w:val="003B2D09"/>
    <w:rsid w:val="003B2FCC"/>
    <w:rsid w:val="003B48E4"/>
    <w:rsid w:val="003B4C13"/>
    <w:rsid w:val="003B4EDB"/>
    <w:rsid w:val="003B63DE"/>
    <w:rsid w:val="003B64AB"/>
    <w:rsid w:val="003C2807"/>
    <w:rsid w:val="003C3643"/>
    <w:rsid w:val="003C49DA"/>
    <w:rsid w:val="003C64C8"/>
    <w:rsid w:val="003C694F"/>
    <w:rsid w:val="003D0A67"/>
    <w:rsid w:val="003D18B5"/>
    <w:rsid w:val="003D1990"/>
    <w:rsid w:val="003D30D4"/>
    <w:rsid w:val="003D3407"/>
    <w:rsid w:val="003D5BF7"/>
    <w:rsid w:val="003D646A"/>
    <w:rsid w:val="003E0CF1"/>
    <w:rsid w:val="003E1EE6"/>
    <w:rsid w:val="003E2DA3"/>
    <w:rsid w:val="003E5492"/>
    <w:rsid w:val="003E6A1B"/>
    <w:rsid w:val="003E6DBF"/>
    <w:rsid w:val="003F0787"/>
    <w:rsid w:val="003F2505"/>
    <w:rsid w:val="003F7848"/>
    <w:rsid w:val="00400550"/>
    <w:rsid w:val="0040058C"/>
    <w:rsid w:val="004005C7"/>
    <w:rsid w:val="00400938"/>
    <w:rsid w:val="00402AC2"/>
    <w:rsid w:val="00404447"/>
    <w:rsid w:val="00404FB8"/>
    <w:rsid w:val="00405368"/>
    <w:rsid w:val="004053ED"/>
    <w:rsid w:val="00405EDD"/>
    <w:rsid w:val="00406296"/>
    <w:rsid w:val="00411A5B"/>
    <w:rsid w:val="00416BCF"/>
    <w:rsid w:val="00417240"/>
    <w:rsid w:val="00417D97"/>
    <w:rsid w:val="00422007"/>
    <w:rsid w:val="004221E9"/>
    <w:rsid w:val="00424542"/>
    <w:rsid w:val="00425AC6"/>
    <w:rsid w:val="00426C87"/>
    <w:rsid w:val="00434751"/>
    <w:rsid w:val="00435D07"/>
    <w:rsid w:val="004360F0"/>
    <w:rsid w:val="0043651E"/>
    <w:rsid w:val="004418E6"/>
    <w:rsid w:val="00441DD4"/>
    <w:rsid w:val="00442692"/>
    <w:rsid w:val="004441BB"/>
    <w:rsid w:val="0044486F"/>
    <w:rsid w:val="00445A5A"/>
    <w:rsid w:val="00446B7D"/>
    <w:rsid w:val="00446BCF"/>
    <w:rsid w:val="0045248E"/>
    <w:rsid w:val="00452DB8"/>
    <w:rsid w:val="00454159"/>
    <w:rsid w:val="004542A9"/>
    <w:rsid w:val="00454B5B"/>
    <w:rsid w:val="004554F6"/>
    <w:rsid w:val="00456B6F"/>
    <w:rsid w:val="0045723D"/>
    <w:rsid w:val="0046004E"/>
    <w:rsid w:val="00461548"/>
    <w:rsid w:val="004621AC"/>
    <w:rsid w:val="00464880"/>
    <w:rsid w:val="0046782A"/>
    <w:rsid w:val="00467BDD"/>
    <w:rsid w:val="0047204A"/>
    <w:rsid w:val="00472C45"/>
    <w:rsid w:val="0047433D"/>
    <w:rsid w:val="00475462"/>
    <w:rsid w:val="0047624A"/>
    <w:rsid w:val="0047641A"/>
    <w:rsid w:val="0047713D"/>
    <w:rsid w:val="00477228"/>
    <w:rsid w:val="00483952"/>
    <w:rsid w:val="004839D7"/>
    <w:rsid w:val="00483A49"/>
    <w:rsid w:val="00486B67"/>
    <w:rsid w:val="004906B7"/>
    <w:rsid w:val="00494FD9"/>
    <w:rsid w:val="00496DD4"/>
    <w:rsid w:val="00496EF0"/>
    <w:rsid w:val="00497591"/>
    <w:rsid w:val="004978A3"/>
    <w:rsid w:val="004A07AD"/>
    <w:rsid w:val="004A17FE"/>
    <w:rsid w:val="004A2C88"/>
    <w:rsid w:val="004A57DE"/>
    <w:rsid w:val="004A5C8D"/>
    <w:rsid w:val="004A716D"/>
    <w:rsid w:val="004A7981"/>
    <w:rsid w:val="004B14D8"/>
    <w:rsid w:val="004B2057"/>
    <w:rsid w:val="004B420D"/>
    <w:rsid w:val="004B4321"/>
    <w:rsid w:val="004B49D9"/>
    <w:rsid w:val="004B6DC0"/>
    <w:rsid w:val="004B6FAB"/>
    <w:rsid w:val="004C14E5"/>
    <w:rsid w:val="004C1A00"/>
    <w:rsid w:val="004C1E94"/>
    <w:rsid w:val="004C3F6B"/>
    <w:rsid w:val="004C46EE"/>
    <w:rsid w:val="004C587B"/>
    <w:rsid w:val="004C5C02"/>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497A"/>
    <w:rsid w:val="004F56F5"/>
    <w:rsid w:val="004F63CF"/>
    <w:rsid w:val="004F6B06"/>
    <w:rsid w:val="005005D6"/>
    <w:rsid w:val="00500E91"/>
    <w:rsid w:val="005022CE"/>
    <w:rsid w:val="00503FD6"/>
    <w:rsid w:val="00507ECC"/>
    <w:rsid w:val="0051017D"/>
    <w:rsid w:val="005102B0"/>
    <w:rsid w:val="00510C4D"/>
    <w:rsid w:val="00513035"/>
    <w:rsid w:val="00513493"/>
    <w:rsid w:val="005135E3"/>
    <w:rsid w:val="00513908"/>
    <w:rsid w:val="00522908"/>
    <w:rsid w:val="00523178"/>
    <w:rsid w:val="00523E60"/>
    <w:rsid w:val="00527BA9"/>
    <w:rsid w:val="00530500"/>
    <w:rsid w:val="0053083E"/>
    <w:rsid w:val="005318B9"/>
    <w:rsid w:val="00532BC9"/>
    <w:rsid w:val="00533D9E"/>
    <w:rsid w:val="00533F53"/>
    <w:rsid w:val="00534BDB"/>
    <w:rsid w:val="00535305"/>
    <w:rsid w:val="0053573A"/>
    <w:rsid w:val="0053655E"/>
    <w:rsid w:val="00536924"/>
    <w:rsid w:val="005402E5"/>
    <w:rsid w:val="0054088C"/>
    <w:rsid w:val="00540E7C"/>
    <w:rsid w:val="00544689"/>
    <w:rsid w:val="0054554A"/>
    <w:rsid w:val="00545A33"/>
    <w:rsid w:val="005474E0"/>
    <w:rsid w:val="005501E4"/>
    <w:rsid w:val="0055126E"/>
    <w:rsid w:val="00555519"/>
    <w:rsid w:val="00556C6F"/>
    <w:rsid w:val="0055721B"/>
    <w:rsid w:val="00560335"/>
    <w:rsid w:val="00560391"/>
    <w:rsid w:val="00561537"/>
    <w:rsid w:val="0056164F"/>
    <w:rsid w:val="00564A52"/>
    <w:rsid w:val="00566A06"/>
    <w:rsid w:val="005672CE"/>
    <w:rsid w:val="00570453"/>
    <w:rsid w:val="00574733"/>
    <w:rsid w:val="00574BF2"/>
    <w:rsid w:val="005763EB"/>
    <w:rsid w:val="00580DFD"/>
    <w:rsid w:val="00582F23"/>
    <w:rsid w:val="00587066"/>
    <w:rsid w:val="00587934"/>
    <w:rsid w:val="00593DAC"/>
    <w:rsid w:val="00593F3C"/>
    <w:rsid w:val="005959CC"/>
    <w:rsid w:val="00595D72"/>
    <w:rsid w:val="00597B5D"/>
    <w:rsid w:val="005A0C19"/>
    <w:rsid w:val="005A12A9"/>
    <w:rsid w:val="005A251F"/>
    <w:rsid w:val="005A29D6"/>
    <w:rsid w:val="005A37EE"/>
    <w:rsid w:val="005A5E53"/>
    <w:rsid w:val="005A7DFC"/>
    <w:rsid w:val="005B00E7"/>
    <w:rsid w:val="005B13F8"/>
    <w:rsid w:val="005B15DC"/>
    <w:rsid w:val="005B203C"/>
    <w:rsid w:val="005B28CB"/>
    <w:rsid w:val="005B35FD"/>
    <w:rsid w:val="005B53ED"/>
    <w:rsid w:val="005B5B87"/>
    <w:rsid w:val="005B5E89"/>
    <w:rsid w:val="005C067C"/>
    <w:rsid w:val="005C0D2A"/>
    <w:rsid w:val="005C130E"/>
    <w:rsid w:val="005C2507"/>
    <w:rsid w:val="005C5081"/>
    <w:rsid w:val="005C5467"/>
    <w:rsid w:val="005C5523"/>
    <w:rsid w:val="005C7DA2"/>
    <w:rsid w:val="005D10A2"/>
    <w:rsid w:val="005D17EE"/>
    <w:rsid w:val="005D1B0F"/>
    <w:rsid w:val="005D2047"/>
    <w:rsid w:val="005D251D"/>
    <w:rsid w:val="005D580D"/>
    <w:rsid w:val="005D6951"/>
    <w:rsid w:val="005D73E2"/>
    <w:rsid w:val="005D780E"/>
    <w:rsid w:val="005E247B"/>
    <w:rsid w:val="005E3081"/>
    <w:rsid w:val="005E7563"/>
    <w:rsid w:val="005F0FA2"/>
    <w:rsid w:val="005F3976"/>
    <w:rsid w:val="005F3F5B"/>
    <w:rsid w:val="005F58F7"/>
    <w:rsid w:val="005F6488"/>
    <w:rsid w:val="005F6686"/>
    <w:rsid w:val="006024CB"/>
    <w:rsid w:val="0060426C"/>
    <w:rsid w:val="006059C0"/>
    <w:rsid w:val="00607302"/>
    <w:rsid w:val="00611E4A"/>
    <w:rsid w:val="006128B6"/>
    <w:rsid w:val="006135B6"/>
    <w:rsid w:val="00613C18"/>
    <w:rsid w:val="006145E0"/>
    <w:rsid w:val="00614DD1"/>
    <w:rsid w:val="00615F4F"/>
    <w:rsid w:val="00616840"/>
    <w:rsid w:val="00620064"/>
    <w:rsid w:val="006234B4"/>
    <w:rsid w:val="00623DDA"/>
    <w:rsid w:val="006257D1"/>
    <w:rsid w:val="00625F6F"/>
    <w:rsid w:val="00627A1B"/>
    <w:rsid w:val="0063335F"/>
    <w:rsid w:val="00633507"/>
    <w:rsid w:val="00634D2D"/>
    <w:rsid w:val="00635E67"/>
    <w:rsid w:val="0063602E"/>
    <w:rsid w:val="00636AFF"/>
    <w:rsid w:val="00636F0F"/>
    <w:rsid w:val="00637B55"/>
    <w:rsid w:val="00640BE6"/>
    <w:rsid w:val="00641817"/>
    <w:rsid w:val="00643254"/>
    <w:rsid w:val="00645A58"/>
    <w:rsid w:val="00645FAB"/>
    <w:rsid w:val="00646A03"/>
    <w:rsid w:val="00650EF2"/>
    <w:rsid w:val="006511E5"/>
    <w:rsid w:val="006513DA"/>
    <w:rsid w:val="006522E9"/>
    <w:rsid w:val="006525F8"/>
    <w:rsid w:val="00654482"/>
    <w:rsid w:val="006550FE"/>
    <w:rsid w:val="00655246"/>
    <w:rsid w:val="00656E61"/>
    <w:rsid w:val="00660ED0"/>
    <w:rsid w:val="00662232"/>
    <w:rsid w:val="00664291"/>
    <w:rsid w:val="0066563F"/>
    <w:rsid w:val="006668F0"/>
    <w:rsid w:val="006746EF"/>
    <w:rsid w:val="00675709"/>
    <w:rsid w:val="00677CE4"/>
    <w:rsid w:val="00680190"/>
    <w:rsid w:val="00680524"/>
    <w:rsid w:val="00681153"/>
    <w:rsid w:val="0068158D"/>
    <w:rsid w:val="00681B28"/>
    <w:rsid w:val="00681CCB"/>
    <w:rsid w:val="00682412"/>
    <w:rsid w:val="00684DBD"/>
    <w:rsid w:val="00685B45"/>
    <w:rsid w:val="00687B46"/>
    <w:rsid w:val="00690527"/>
    <w:rsid w:val="00690AE3"/>
    <w:rsid w:val="00690C69"/>
    <w:rsid w:val="00691113"/>
    <w:rsid w:val="00691418"/>
    <w:rsid w:val="006947C7"/>
    <w:rsid w:val="006948F9"/>
    <w:rsid w:val="006974EB"/>
    <w:rsid w:val="006A1967"/>
    <w:rsid w:val="006A2456"/>
    <w:rsid w:val="006A24F4"/>
    <w:rsid w:val="006A25BE"/>
    <w:rsid w:val="006A2E32"/>
    <w:rsid w:val="006A3538"/>
    <w:rsid w:val="006A358C"/>
    <w:rsid w:val="006A453D"/>
    <w:rsid w:val="006A460B"/>
    <w:rsid w:val="006A53D0"/>
    <w:rsid w:val="006A7625"/>
    <w:rsid w:val="006B0AB2"/>
    <w:rsid w:val="006B177C"/>
    <w:rsid w:val="006B38CE"/>
    <w:rsid w:val="006B50DB"/>
    <w:rsid w:val="006B5D58"/>
    <w:rsid w:val="006B6424"/>
    <w:rsid w:val="006B7CFE"/>
    <w:rsid w:val="006C137D"/>
    <w:rsid w:val="006C188C"/>
    <w:rsid w:val="006C236E"/>
    <w:rsid w:val="006C391D"/>
    <w:rsid w:val="006C3EEC"/>
    <w:rsid w:val="006C409A"/>
    <w:rsid w:val="006C4933"/>
    <w:rsid w:val="006C56A4"/>
    <w:rsid w:val="006C56CB"/>
    <w:rsid w:val="006C7A3F"/>
    <w:rsid w:val="006D002C"/>
    <w:rsid w:val="006D081C"/>
    <w:rsid w:val="006D0D4A"/>
    <w:rsid w:val="006D1085"/>
    <w:rsid w:val="006D1BE8"/>
    <w:rsid w:val="006D2CA2"/>
    <w:rsid w:val="006D547F"/>
    <w:rsid w:val="006D59B8"/>
    <w:rsid w:val="006D6D5C"/>
    <w:rsid w:val="006D74E4"/>
    <w:rsid w:val="006D7F13"/>
    <w:rsid w:val="006E1F7A"/>
    <w:rsid w:val="006E37BE"/>
    <w:rsid w:val="006E5269"/>
    <w:rsid w:val="006E54E3"/>
    <w:rsid w:val="006E5BF4"/>
    <w:rsid w:val="006E5F7A"/>
    <w:rsid w:val="006F11C3"/>
    <w:rsid w:val="006F1AF8"/>
    <w:rsid w:val="006F3628"/>
    <w:rsid w:val="006F3784"/>
    <w:rsid w:val="006F5022"/>
    <w:rsid w:val="006F5057"/>
    <w:rsid w:val="006F5C07"/>
    <w:rsid w:val="006F71FE"/>
    <w:rsid w:val="00703949"/>
    <w:rsid w:val="00706EAE"/>
    <w:rsid w:val="007103AD"/>
    <w:rsid w:val="00711252"/>
    <w:rsid w:val="00711AC0"/>
    <w:rsid w:val="00712A95"/>
    <w:rsid w:val="0071303A"/>
    <w:rsid w:val="0071352C"/>
    <w:rsid w:val="00713C56"/>
    <w:rsid w:val="0071780C"/>
    <w:rsid w:val="00717A1B"/>
    <w:rsid w:val="007206B6"/>
    <w:rsid w:val="007209D3"/>
    <w:rsid w:val="00722F47"/>
    <w:rsid w:val="007230F2"/>
    <w:rsid w:val="00723B37"/>
    <w:rsid w:val="007255DA"/>
    <w:rsid w:val="0072739C"/>
    <w:rsid w:val="007276DB"/>
    <w:rsid w:val="00731900"/>
    <w:rsid w:val="00736A39"/>
    <w:rsid w:val="00737FB7"/>
    <w:rsid w:val="00741DAE"/>
    <w:rsid w:val="0074351D"/>
    <w:rsid w:val="0074363F"/>
    <w:rsid w:val="00743CAE"/>
    <w:rsid w:val="00744CC0"/>
    <w:rsid w:val="00744DC3"/>
    <w:rsid w:val="007456FE"/>
    <w:rsid w:val="00745C7C"/>
    <w:rsid w:val="0074624E"/>
    <w:rsid w:val="00747161"/>
    <w:rsid w:val="00751741"/>
    <w:rsid w:val="0075434C"/>
    <w:rsid w:val="00755CBF"/>
    <w:rsid w:val="00756339"/>
    <w:rsid w:val="00757A0A"/>
    <w:rsid w:val="007600DA"/>
    <w:rsid w:val="00765805"/>
    <w:rsid w:val="007672C1"/>
    <w:rsid w:val="00770F6A"/>
    <w:rsid w:val="00771680"/>
    <w:rsid w:val="00772C55"/>
    <w:rsid w:val="007762BC"/>
    <w:rsid w:val="00777F58"/>
    <w:rsid w:val="00777F71"/>
    <w:rsid w:val="007803B0"/>
    <w:rsid w:val="0078271A"/>
    <w:rsid w:val="00782C49"/>
    <w:rsid w:val="00783780"/>
    <w:rsid w:val="007846E0"/>
    <w:rsid w:val="00787166"/>
    <w:rsid w:val="00787466"/>
    <w:rsid w:val="00787AB9"/>
    <w:rsid w:val="00790AD7"/>
    <w:rsid w:val="00791649"/>
    <w:rsid w:val="00792AB5"/>
    <w:rsid w:val="007937A9"/>
    <w:rsid w:val="007942EB"/>
    <w:rsid w:val="00794540"/>
    <w:rsid w:val="0079464E"/>
    <w:rsid w:val="007947CB"/>
    <w:rsid w:val="00794D44"/>
    <w:rsid w:val="007978FF"/>
    <w:rsid w:val="007A0F7D"/>
    <w:rsid w:val="007A2237"/>
    <w:rsid w:val="007A45B1"/>
    <w:rsid w:val="007A58A1"/>
    <w:rsid w:val="007A5E97"/>
    <w:rsid w:val="007B1EA0"/>
    <w:rsid w:val="007B67C9"/>
    <w:rsid w:val="007B6BE5"/>
    <w:rsid w:val="007B71F7"/>
    <w:rsid w:val="007C2750"/>
    <w:rsid w:val="007C3031"/>
    <w:rsid w:val="007C311A"/>
    <w:rsid w:val="007C4FD1"/>
    <w:rsid w:val="007C5C19"/>
    <w:rsid w:val="007C61C8"/>
    <w:rsid w:val="007C67E5"/>
    <w:rsid w:val="007D066F"/>
    <w:rsid w:val="007D212D"/>
    <w:rsid w:val="007D23D1"/>
    <w:rsid w:val="007D388D"/>
    <w:rsid w:val="007D4320"/>
    <w:rsid w:val="007D4EEB"/>
    <w:rsid w:val="007D56E8"/>
    <w:rsid w:val="007D58E0"/>
    <w:rsid w:val="007E123B"/>
    <w:rsid w:val="007E3432"/>
    <w:rsid w:val="007E48F7"/>
    <w:rsid w:val="007E7A73"/>
    <w:rsid w:val="007F0B3D"/>
    <w:rsid w:val="007F30B0"/>
    <w:rsid w:val="007F3466"/>
    <w:rsid w:val="007F34DD"/>
    <w:rsid w:val="007F4674"/>
    <w:rsid w:val="007F5087"/>
    <w:rsid w:val="008009DA"/>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140A"/>
    <w:rsid w:val="00823CF9"/>
    <w:rsid w:val="0082444F"/>
    <w:rsid w:val="00824ADF"/>
    <w:rsid w:val="00825826"/>
    <w:rsid w:val="0083184C"/>
    <w:rsid w:val="008361EA"/>
    <w:rsid w:val="00840E61"/>
    <w:rsid w:val="008428CC"/>
    <w:rsid w:val="00842B85"/>
    <w:rsid w:val="00844E9C"/>
    <w:rsid w:val="0084504D"/>
    <w:rsid w:val="008469D2"/>
    <w:rsid w:val="008502FF"/>
    <w:rsid w:val="008505BD"/>
    <w:rsid w:val="00854BB9"/>
    <w:rsid w:val="00854C21"/>
    <w:rsid w:val="00857D56"/>
    <w:rsid w:val="00862A56"/>
    <w:rsid w:val="00862D99"/>
    <w:rsid w:val="00862EBB"/>
    <w:rsid w:val="00863D88"/>
    <w:rsid w:val="008644C9"/>
    <w:rsid w:val="008707DB"/>
    <w:rsid w:val="00870A46"/>
    <w:rsid w:val="00871728"/>
    <w:rsid w:val="00871F37"/>
    <w:rsid w:val="00872263"/>
    <w:rsid w:val="00872867"/>
    <w:rsid w:val="0087317A"/>
    <w:rsid w:val="00877EB4"/>
    <w:rsid w:val="00880219"/>
    <w:rsid w:val="00880A7C"/>
    <w:rsid w:val="00882657"/>
    <w:rsid w:val="008835F2"/>
    <w:rsid w:val="00885321"/>
    <w:rsid w:val="00886B84"/>
    <w:rsid w:val="008877A3"/>
    <w:rsid w:val="00887D1C"/>
    <w:rsid w:val="008906C1"/>
    <w:rsid w:val="00891AB9"/>
    <w:rsid w:val="008930CA"/>
    <w:rsid w:val="00893D38"/>
    <w:rsid w:val="00894CF9"/>
    <w:rsid w:val="00897995"/>
    <w:rsid w:val="008A1F08"/>
    <w:rsid w:val="008A3C1D"/>
    <w:rsid w:val="008A43FB"/>
    <w:rsid w:val="008A64F7"/>
    <w:rsid w:val="008A6ED9"/>
    <w:rsid w:val="008B06BD"/>
    <w:rsid w:val="008B2B14"/>
    <w:rsid w:val="008B3861"/>
    <w:rsid w:val="008B4647"/>
    <w:rsid w:val="008B54F6"/>
    <w:rsid w:val="008B72AF"/>
    <w:rsid w:val="008B72E3"/>
    <w:rsid w:val="008B7405"/>
    <w:rsid w:val="008B7BA0"/>
    <w:rsid w:val="008C0207"/>
    <w:rsid w:val="008C49B3"/>
    <w:rsid w:val="008C5DA6"/>
    <w:rsid w:val="008C63C9"/>
    <w:rsid w:val="008D159E"/>
    <w:rsid w:val="008D2121"/>
    <w:rsid w:val="008D2934"/>
    <w:rsid w:val="008D35AA"/>
    <w:rsid w:val="008D5236"/>
    <w:rsid w:val="008D53FF"/>
    <w:rsid w:val="008D5C2C"/>
    <w:rsid w:val="008D64B3"/>
    <w:rsid w:val="008D6D63"/>
    <w:rsid w:val="008E0C14"/>
    <w:rsid w:val="008E14F9"/>
    <w:rsid w:val="008E283B"/>
    <w:rsid w:val="008E3060"/>
    <w:rsid w:val="008E501C"/>
    <w:rsid w:val="008F085F"/>
    <w:rsid w:val="008F0DFF"/>
    <w:rsid w:val="008F15FF"/>
    <w:rsid w:val="008F3025"/>
    <w:rsid w:val="008F33AC"/>
    <w:rsid w:val="008F37B3"/>
    <w:rsid w:val="008F4DE9"/>
    <w:rsid w:val="008F5B4D"/>
    <w:rsid w:val="008F70E6"/>
    <w:rsid w:val="00901525"/>
    <w:rsid w:val="0090168E"/>
    <w:rsid w:val="00903896"/>
    <w:rsid w:val="00903C55"/>
    <w:rsid w:val="009040BD"/>
    <w:rsid w:val="00905B3E"/>
    <w:rsid w:val="00910C4D"/>
    <w:rsid w:val="00911F81"/>
    <w:rsid w:val="00914ED8"/>
    <w:rsid w:val="00921EF5"/>
    <w:rsid w:val="00922110"/>
    <w:rsid w:val="009251EA"/>
    <w:rsid w:val="00925740"/>
    <w:rsid w:val="00925911"/>
    <w:rsid w:val="009276B4"/>
    <w:rsid w:val="009276D0"/>
    <w:rsid w:val="00927779"/>
    <w:rsid w:val="00927FC2"/>
    <w:rsid w:val="009311B5"/>
    <w:rsid w:val="00931554"/>
    <w:rsid w:val="009357C3"/>
    <w:rsid w:val="00935A32"/>
    <w:rsid w:val="00935E69"/>
    <w:rsid w:val="00937404"/>
    <w:rsid w:val="00937A03"/>
    <w:rsid w:val="00943B83"/>
    <w:rsid w:val="00943CBB"/>
    <w:rsid w:val="009448E5"/>
    <w:rsid w:val="00945679"/>
    <w:rsid w:val="00947598"/>
    <w:rsid w:val="00950383"/>
    <w:rsid w:val="00952EC7"/>
    <w:rsid w:val="00953472"/>
    <w:rsid w:val="0095667F"/>
    <w:rsid w:val="00960B1A"/>
    <w:rsid w:val="009618B0"/>
    <w:rsid w:val="00964C99"/>
    <w:rsid w:val="0096574A"/>
    <w:rsid w:val="00965814"/>
    <w:rsid w:val="009666A7"/>
    <w:rsid w:val="0096724B"/>
    <w:rsid w:val="00971896"/>
    <w:rsid w:val="00971D07"/>
    <w:rsid w:val="00972633"/>
    <w:rsid w:val="00972B85"/>
    <w:rsid w:val="00974FC8"/>
    <w:rsid w:val="009752A4"/>
    <w:rsid w:val="00976397"/>
    <w:rsid w:val="00977F6A"/>
    <w:rsid w:val="009829AF"/>
    <w:rsid w:val="00987A1D"/>
    <w:rsid w:val="00990134"/>
    <w:rsid w:val="00990DB6"/>
    <w:rsid w:val="00993258"/>
    <w:rsid w:val="009940A8"/>
    <w:rsid w:val="009951D2"/>
    <w:rsid w:val="00995865"/>
    <w:rsid w:val="0099664E"/>
    <w:rsid w:val="009A0256"/>
    <w:rsid w:val="009A2B67"/>
    <w:rsid w:val="009A3E49"/>
    <w:rsid w:val="009A56A2"/>
    <w:rsid w:val="009A6CEA"/>
    <w:rsid w:val="009B1818"/>
    <w:rsid w:val="009B2375"/>
    <w:rsid w:val="009B385E"/>
    <w:rsid w:val="009B6C21"/>
    <w:rsid w:val="009B7667"/>
    <w:rsid w:val="009C028F"/>
    <w:rsid w:val="009C0FF0"/>
    <w:rsid w:val="009C1103"/>
    <w:rsid w:val="009C2563"/>
    <w:rsid w:val="009C282D"/>
    <w:rsid w:val="009C297A"/>
    <w:rsid w:val="009C45CB"/>
    <w:rsid w:val="009C68BB"/>
    <w:rsid w:val="009C6C37"/>
    <w:rsid w:val="009C7681"/>
    <w:rsid w:val="009D4D02"/>
    <w:rsid w:val="009D4D2C"/>
    <w:rsid w:val="009D6169"/>
    <w:rsid w:val="009D64F9"/>
    <w:rsid w:val="009D76ED"/>
    <w:rsid w:val="009E1127"/>
    <w:rsid w:val="009E3000"/>
    <w:rsid w:val="009E319B"/>
    <w:rsid w:val="009E3F5C"/>
    <w:rsid w:val="009E482B"/>
    <w:rsid w:val="009E5122"/>
    <w:rsid w:val="009E5574"/>
    <w:rsid w:val="009E73A3"/>
    <w:rsid w:val="009F3007"/>
    <w:rsid w:val="009F53E3"/>
    <w:rsid w:val="009F5BD1"/>
    <w:rsid w:val="00A011EC"/>
    <w:rsid w:val="00A0287D"/>
    <w:rsid w:val="00A034B7"/>
    <w:rsid w:val="00A03774"/>
    <w:rsid w:val="00A03871"/>
    <w:rsid w:val="00A0722D"/>
    <w:rsid w:val="00A11810"/>
    <w:rsid w:val="00A12E90"/>
    <w:rsid w:val="00A143E0"/>
    <w:rsid w:val="00A15383"/>
    <w:rsid w:val="00A153D9"/>
    <w:rsid w:val="00A1541D"/>
    <w:rsid w:val="00A16358"/>
    <w:rsid w:val="00A176E7"/>
    <w:rsid w:val="00A176E9"/>
    <w:rsid w:val="00A20007"/>
    <w:rsid w:val="00A2007B"/>
    <w:rsid w:val="00A20520"/>
    <w:rsid w:val="00A21EFF"/>
    <w:rsid w:val="00A2232F"/>
    <w:rsid w:val="00A22380"/>
    <w:rsid w:val="00A24EA4"/>
    <w:rsid w:val="00A251FE"/>
    <w:rsid w:val="00A25ED9"/>
    <w:rsid w:val="00A26511"/>
    <w:rsid w:val="00A26997"/>
    <w:rsid w:val="00A272B9"/>
    <w:rsid w:val="00A27829"/>
    <w:rsid w:val="00A30FCB"/>
    <w:rsid w:val="00A32FB5"/>
    <w:rsid w:val="00A3357E"/>
    <w:rsid w:val="00A3480D"/>
    <w:rsid w:val="00A37803"/>
    <w:rsid w:val="00A40939"/>
    <w:rsid w:val="00A40E1D"/>
    <w:rsid w:val="00A4117C"/>
    <w:rsid w:val="00A41DEA"/>
    <w:rsid w:val="00A43115"/>
    <w:rsid w:val="00A433F9"/>
    <w:rsid w:val="00A4424A"/>
    <w:rsid w:val="00A45396"/>
    <w:rsid w:val="00A45525"/>
    <w:rsid w:val="00A45E53"/>
    <w:rsid w:val="00A46BF4"/>
    <w:rsid w:val="00A46D8F"/>
    <w:rsid w:val="00A476DF"/>
    <w:rsid w:val="00A51BD5"/>
    <w:rsid w:val="00A52BE5"/>
    <w:rsid w:val="00A553A9"/>
    <w:rsid w:val="00A56446"/>
    <w:rsid w:val="00A5653F"/>
    <w:rsid w:val="00A578CC"/>
    <w:rsid w:val="00A600D9"/>
    <w:rsid w:val="00A63C88"/>
    <w:rsid w:val="00A63F86"/>
    <w:rsid w:val="00A65B47"/>
    <w:rsid w:val="00A66079"/>
    <w:rsid w:val="00A66121"/>
    <w:rsid w:val="00A70C8F"/>
    <w:rsid w:val="00A72921"/>
    <w:rsid w:val="00A746D7"/>
    <w:rsid w:val="00A76693"/>
    <w:rsid w:val="00A76F67"/>
    <w:rsid w:val="00A77278"/>
    <w:rsid w:val="00A804E1"/>
    <w:rsid w:val="00A805D9"/>
    <w:rsid w:val="00A8117D"/>
    <w:rsid w:val="00A81566"/>
    <w:rsid w:val="00A81D6F"/>
    <w:rsid w:val="00A82BFE"/>
    <w:rsid w:val="00A83C69"/>
    <w:rsid w:val="00A84CC4"/>
    <w:rsid w:val="00A85A9E"/>
    <w:rsid w:val="00A86E00"/>
    <w:rsid w:val="00A903E4"/>
    <w:rsid w:val="00A908ED"/>
    <w:rsid w:val="00A90E8B"/>
    <w:rsid w:val="00A90F63"/>
    <w:rsid w:val="00A91D34"/>
    <w:rsid w:val="00A92BC1"/>
    <w:rsid w:val="00A9347A"/>
    <w:rsid w:val="00A93B25"/>
    <w:rsid w:val="00A93EE7"/>
    <w:rsid w:val="00A947B3"/>
    <w:rsid w:val="00A975A3"/>
    <w:rsid w:val="00AA0828"/>
    <w:rsid w:val="00AA0F15"/>
    <w:rsid w:val="00AA3187"/>
    <w:rsid w:val="00AA402B"/>
    <w:rsid w:val="00AA48B5"/>
    <w:rsid w:val="00AA5F0B"/>
    <w:rsid w:val="00AA7220"/>
    <w:rsid w:val="00AB021A"/>
    <w:rsid w:val="00AB1453"/>
    <w:rsid w:val="00AB1EF0"/>
    <w:rsid w:val="00AB23E8"/>
    <w:rsid w:val="00AB329C"/>
    <w:rsid w:val="00AB37FC"/>
    <w:rsid w:val="00AB53FF"/>
    <w:rsid w:val="00AC03AA"/>
    <w:rsid w:val="00AC0579"/>
    <w:rsid w:val="00AC0F62"/>
    <w:rsid w:val="00AC14BB"/>
    <w:rsid w:val="00AC377A"/>
    <w:rsid w:val="00AC525A"/>
    <w:rsid w:val="00AC5583"/>
    <w:rsid w:val="00AC5B0A"/>
    <w:rsid w:val="00AC7C3C"/>
    <w:rsid w:val="00AC7EA0"/>
    <w:rsid w:val="00AD055D"/>
    <w:rsid w:val="00AD2727"/>
    <w:rsid w:val="00AD30FC"/>
    <w:rsid w:val="00AD3E93"/>
    <w:rsid w:val="00AD599D"/>
    <w:rsid w:val="00AD691B"/>
    <w:rsid w:val="00AD6A8E"/>
    <w:rsid w:val="00AD75B7"/>
    <w:rsid w:val="00AE23E1"/>
    <w:rsid w:val="00AE2BD6"/>
    <w:rsid w:val="00AE5775"/>
    <w:rsid w:val="00AE5E31"/>
    <w:rsid w:val="00AE6A84"/>
    <w:rsid w:val="00AE7490"/>
    <w:rsid w:val="00AF21B1"/>
    <w:rsid w:val="00AF3F10"/>
    <w:rsid w:val="00AF6FD7"/>
    <w:rsid w:val="00B03ABE"/>
    <w:rsid w:val="00B03DEF"/>
    <w:rsid w:val="00B0467B"/>
    <w:rsid w:val="00B0590E"/>
    <w:rsid w:val="00B1158B"/>
    <w:rsid w:val="00B1170B"/>
    <w:rsid w:val="00B12730"/>
    <w:rsid w:val="00B14ECB"/>
    <w:rsid w:val="00B1514C"/>
    <w:rsid w:val="00B16801"/>
    <w:rsid w:val="00B201BA"/>
    <w:rsid w:val="00B222A8"/>
    <w:rsid w:val="00B22465"/>
    <w:rsid w:val="00B22527"/>
    <w:rsid w:val="00B22B14"/>
    <w:rsid w:val="00B22ECF"/>
    <w:rsid w:val="00B23412"/>
    <w:rsid w:val="00B239C7"/>
    <w:rsid w:val="00B25A7A"/>
    <w:rsid w:val="00B26DE1"/>
    <w:rsid w:val="00B305EF"/>
    <w:rsid w:val="00B314B4"/>
    <w:rsid w:val="00B3321E"/>
    <w:rsid w:val="00B34EC4"/>
    <w:rsid w:val="00B35BFB"/>
    <w:rsid w:val="00B3618B"/>
    <w:rsid w:val="00B369E2"/>
    <w:rsid w:val="00B4013A"/>
    <w:rsid w:val="00B41020"/>
    <w:rsid w:val="00B41449"/>
    <w:rsid w:val="00B41673"/>
    <w:rsid w:val="00B41703"/>
    <w:rsid w:val="00B43963"/>
    <w:rsid w:val="00B43C62"/>
    <w:rsid w:val="00B44819"/>
    <w:rsid w:val="00B46072"/>
    <w:rsid w:val="00B461AE"/>
    <w:rsid w:val="00B467E7"/>
    <w:rsid w:val="00B47A8A"/>
    <w:rsid w:val="00B50D19"/>
    <w:rsid w:val="00B51E90"/>
    <w:rsid w:val="00B52E77"/>
    <w:rsid w:val="00B5494A"/>
    <w:rsid w:val="00B55EB1"/>
    <w:rsid w:val="00B57567"/>
    <w:rsid w:val="00B6306B"/>
    <w:rsid w:val="00B64F66"/>
    <w:rsid w:val="00B66A27"/>
    <w:rsid w:val="00B67D6A"/>
    <w:rsid w:val="00B70469"/>
    <w:rsid w:val="00B705BA"/>
    <w:rsid w:val="00B71AEB"/>
    <w:rsid w:val="00B72999"/>
    <w:rsid w:val="00B72AE8"/>
    <w:rsid w:val="00B72EA7"/>
    <w:rsid w:val="00B7334A"/>
    <w:rsid w:val="00B7334F"/>
    <w:rsid w:val="00B73FBF"/>
    <w:rsid w:val="00B7569B"/>
    <w:rsid w:val="00B7618F"/>
    <w:rsid w:val="00B778D1"/>
    <w:rsid w:val="00B80DC6"/>
    <w:rsid w:val="00B82407"/>
    <w:rsid w:val="00B850CC"/>
    <w:rsid w:val="00B85ABC"/>
    <w:rsid w:val="00B85F13"/>
    <w:rsid w:val="00B875BA"/>
    <w:rsid w:val="00B878B5"/>
    <w:rsid w:val="00B878EC"/>
    <w:rsid w:val="00B9075A"/>
    <w:rsid w:val="00B93766"/>
    <w:rsid w:val="00B96FB7"/>
    <w:rsid w:val="00B9789C"/>
    <w:rsid w:val="00B97FDD"/>
    <w:rsid w:val="00BA2482"/>
    <w:rsid w:val="00BA465B"/>
    <w:rsid w:val="00BA5222"/>
    <w:rsid w:val="00BA5ECC"/>
    <w:rsid w:val="00BB43D7"/>
    <w:rsid w:val="00BB58A5"/>
    <w:rsid w:val="00BB7124"/>
    <w:rsid w:val="00BC0CCB"/>
    <w:rsid w:val="00BC284D"/>
    <w:rsid w:val="00BC2DFD"/>
    <w:rsid w:val="00BC2EEC"/>
    <w:rsid w:val="00BC3D4B"/>
    <w:rsid w:val="00BC4802"/>
    <w:rsid w:val="00BC525B"/>
    <w:rsid w:val="00BC7E4B"/>
    <w:rsid w:val="00BD09B6"/>
    <w:rsid w:val="00BD103B"/>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3596"/>
    <w:rsid w:val="00BF41AA"/>
    <w:rsid w:val="00BF500B"/>
    <w:rsid w:val="00BF54F3"/>
    <w:rsid w:val="00BF676A"/>
    <w:rsid w:val="00BF6E28"/>
    <w:rsid w:val="00BF7439"/>
    <w:rsid w:val="00C01AE8"/>
    <w:rsid w:val="00C02222"/>
    <w:rsid w:val="00C02A2A"/>
    <w:rsid w:val="00C031F9"/>
    <w:rsid w:val="00C0549A"/>
    <w:rsid w:val="00C05E34"/>
    <w:rsid w:val="00C05F1A"/>
    <w:rsid w:val="00C06B20"/>
    <w:rsid w:val="00C076E1"/>
    <w:rsid w:val="00C108BA"/>
    <w:rsid w:val="00C11191"/>
    <w:rsid w:val="00C1264E"/>
    <w:rsid w:val="00C12D30"/>
    <w:rsid w:val="00C13195"/>
    <w:rsid w:val="00C16626"/>
    <w:rsid w:val="00C16F7C"/>
    <w:rsid w:val="00C1768F"/>
    <w:rsid w:val="00C20D4E"/>
    <w:rsid w:val="00C20D5A"/>
    <w:rsid w:val="00C213F4"/>
    <w:rsid w:val="00C2239C"/>
    <w:rsid w:val="00C2280A"/>
    <w:rsid w:val="00C22FCD"/>
    <w:rsid w:val="00C236DE"/>
    <w:rsid w:val="00C256EB"/>
    <w:rsid w:val="00C25C41"/>
    <w:rsid w:val="00C2714C"/>
    <w:rsid w:val="00C27F17"/>
    <w:rsid w:val="00C31E70"/>
    <w:rsid w:val="00C32905"/>
    <w:rsid w:val="00C332BB"/>
    <w:rsid w:val="00C33679"/>
    <w:rsid w:val="00C3645C"/>
    <w:rsid w:val="00C40E5C"/>
    <w:rsid w:val="00C4102D"/>
    <w:rsid w:val="00C416E1"/>
    <w:rsid w:val="00C419AB"/>
    <w:rsid w:val="00C42241"/>
    <w:rsid w:val="00C435A5"/>
    <w:rsid w:val="00C4568A"/>
    <w:rsid w:val="00C461FA"/>
    <w:rsid w:val="00C46E1C"/>
    <w:rsid w:val="00C46EE0"/>
    <w:rsid w:val="00C47373"/>
    <w:rsid w:val="00C474E1"/>
    <w:rsid w:val="00C47998"/>
    <w:rsid w:val="00C52119"/>
    <w:rsid w:val="00C543B0"/>
    <w:rsid w:val="00C54454"/>
    <w:rsid w:val="00C5520B"/>
    <w:rsid w:val="00C5557B"/>
    <w:rsid w:val="00C5584C"/>
    <w:rsid w:val="00C55C18"/>
    <w:rsid w:val="00C61D14"/>
    <w:rsid w:val="00C64001"/>
    <w:rsid w:val="00C67075"/>
    <w:rsid w:val="00C67F45"/>
    <w:rsid w:val="00C708D2"/>
    <w:rsid w:val="00C710E5"/>
    <w:rsid w:val="00C711D2"/>
    <w:rsid w:val="00C72D41"/>
    <w:rsid w:val="00C72E20"/>
    <w:rsid w:val="00C73061"/>
    <w:rsid w:val="00C7353C"/>
    <w:rsid w:val="00C7437D"/>
    <w:rsid w:val="00C74B08"/>
    <w:rsid w:val="00C75AF0"/>
    <w:rsid w:val="00C75BD9"/>
    <w:rsid w:val="00C76DFA"/>
    <w:rsid w:val="00C772F8"/>
    <w:rsid w:val="00C7735C"/>
    <w:rsid w:val="00C8186F"/>
    <w:rsid w:val="00C83EE3"/>
    <w:rsid w:val="00C84160"/>
    <w:rsid w:val="00C85CEC"/>
    <w:rsid w:val="00C866D8"/>
    <w:rsid w:val="00C87084"/>
    <w:rsid w:val="00C87C9F"/>
    <w:rsid w:val="00C91F80"/>
    <w:rsid w:val="00C9220F"/>
    <w:rsid w:val="00C92D76"/>
    <w:rsid w:val="00C94647"/>
    <w:rsid w:val="00C95538"/>
    <w:rsid w:val="00C95AC8"/>
    <w:rsid w:val="00CA13F4"/>
    <w:rsid w:val="00CA21DA"/>
    <w:rsid w:val="00CA2E12"/>
    <w:rsid w:val="00CA3C2D"/>
    <w:rsid w:val="00CA621D"/>
    <w:rsid w:val="00CA745A"/>
    <w:rsid w:val="00CB07EA"/>
    <w:rsid w:val="00CB0956"/>
    <w:rsid w:val="00CB12B9"/>
    <w:rsid w:val="00CB432E"/>
    <w:rsid w:val="00CC0021"/>
    <w:rsid w:val="00CC02FA"/>
    <w:rsid w:val="00CC0316"/>
    <w:rsid w:val="00CC041D"/>
    <w:rsid w:val="00CC0D7E"/>
    <w:rsid w:val="00CC3C92"/>
    <w:rsid w:val="00CC42A8"/>
    <w:rsid w:val="00CC5DF5"/>
    <w:rsid w:val="00CC6332"/>
    <w:rsid w:val="00CC6DA6"/>
    <w:rsid w:val="00CC6F26"/>
    <w:rsid w:val="00CD00B8"/>
    <w:rsid w:val="00CD07A2"/>
    <w:rsid w:val="00CD1C97"/>
    <w:rsid w:val="00CD2113"/>
    <w:rsid w:val="00CD2636"/>
    <w:rsid w:val="00CD2BDB"/>
    <w:rsid w:val="00CD3E3A"/>
    <w:rsid w:val="00CD5C3F"/>
    <w:rsid w:val="00CD5F2B"/>
    <w:rsid w:val="00CD736E"/>
    <w:rsid w:val="00CE08FC"/>
    <w:rsid w:val="00CE0A7C"/>
    <w:rsid w:val="00CE2A3E"/>
    <w:rsid w:val="00CE2CFE"/>
    <w:rsid w:val="00CE2ECA"/>
    <w:rsid w:val="00CE44AE"/>
    <w:rsid w:val="00CE4726"/>
    <w:rsid w:val="00CE568F"/>
    <w:rsid w:val="00CE5824"/>
    <w:rsid w:val="00CE6D77"/>
    <w:rsid w:val="00CF0640"/>
    <w:rsid w:val="00CF0ADA"/>
    <w:rsid w:val="00CF0D24"/>
    <w:rsid w:val="00CF0F78"/>
    <w:rsid w:val="00CF1EF5"/>
    <w:rsid w:val="00CF2BAA"/>
    <w:rsid w:val="00CF51B8"/>
    <w:rsid w:val="00D01D09"/>
    <w:rsid w:val="00D020AD"/>
    <w:rsid w:val="00D0399F"/>
    <w:rsid w:val="00D03FD9"/>
    <w:rsid w:val="00D06087"/>
    <w:rsid w:val="00D06B38"/>
    <w:rsid w:val="00D107A9"/>
    <w:rsid w:val="00D11E42"/>
    <w:rsid w:val="00D1506B"/>
    <w:rsid w:val="00D15727"/>
    <w:rsid w:val="00D16302"/>
    <w:rsid w:val="00D16E9A"/>
    <w:rsid w:val="00D173D5"/>
    <w:rsid w:val="00D201DC"/>
    <w:rsid w:val="00D20CB5"/>
    <w:rsid w:val="00D21054"/>
    <w:rsid w:val="00D21D73"/>
    <w:rsid w:val="00D22087"/>
    <w:rsid w:val="00D278E7"/>
    <w:rsid w:val="00D3051A"/>
    <w:rsid w:val="00D3196F"/>
    <w:rsid w:val="00D32085"/>
    <w:rsid w:val="00D36FFE"/>
    <w:rsid w:val="00D37386"/>
    <w:rsid w:val="00D4000B"/>
    <w:rsid w:val="00D4004F"/>
    <w:rsid w:val="00D40159"/>
    <w:rsid w:val="00D40398"/>
    <w:rsid w:val="00D40E37"/>
    <w:rsid w:val="00D44BDB"/>
    <w:rsid w:val="00D46262"/>
    <w:rsid w:val="00D5217F"/>
    <w:rsid w:val="00D52245"/>
    <w:rsid w:val="00D55988"/>
    <w:rsid w:val="00D560DD"/>
    <w:rsid w:val="00D56E81"/>
    <w:rsid w:val="00D56EB6"/>
    <w:rsid w:val="00D57491"/>
    <w:rsid w:val="00D6095B"/>
    <w:rsid w:val="00D60BC9"/>
    <w:rsid w:val="00D60CB4"/>
    <w:rsid w:val="00D61857"/>
    <w:rsid w:val="00D62B6C"/>
    <w:rsid w:val="00D62FDD"/>
    <w:rsid w:val="00D63D81"/>
    <w:rsid w:val="00D64235"/>
    <w:rsid w:val="00D64259"/>
    <w:rsid w:val="00D64687"/>
    <w:rsid w:val="00D64F83"/>
    <w:rsid w:val="00D65629"/>
    <w:rsid w:val="00D662C7"/>
    <w:rsid w:val="00D672E9"/>
    <w:rsid w:val="00D675F8"/>
    <w:rsid w:val="00D70045"/>
    <w:rsid w:val="00D70494"/>
    <w:rsid w:val="00D726D6"/>
    <w:rsid w:val="00D728EB"/>
    <w:rsid w:val="00D72B63"/>
    <w:rsid w:val="00D73B51"/>
    <w:rsid w:val="00D74D0F"/>
    <w:rsid w:val="00D74F1F"/>
    <w:rsid w:val="00D75CC4"/>
    <w:rsid w:val="00D76F40"/>
    <w:rsid w:val="00D81521"/>
    <w:rsid w:val="00D81C27"/>
    <w:rsid w:val="00D827A2"/>
    <w:rsid w:val="00D83AD6"/>
    <w:rsid w:val="00D83DD8"/>
    <w:rsid w:val="00D8481F"/>
    <w:rsid w:val="00D856C9"/>
    <w:rsid w:val="00D86FEE"/>
    <w:rsid w:val="00D91FC9"/>
    <w:rsid w:val="00D92165"/>
    <w:rsid w:val="00D92262"/>
    <w:rsid w:val="00D922C3"/>
    <w:rsid w:val="00D92CA0"/>
    <w:rsid w:val="00D9417C"/>
    <w:rsid w:val="00D96ED4"/>
    <w:rsid w:val="00D97654"/>
    <w:rsid w:val="00DA44DB"/>
    <w:rsid w:val="00DA7F74"/>
    <w:rsid w:val="00DB129B"/>
    <w:rsid w:val="00DB207C"/>
    <w:rsid w:val="00DB2123"/>
    <w:rsid w:val="00DB3479"/>
    <w:rsid w:val="00DB4376"/>
    <w:rsid w:val="00DB4E36"/>
    <w:rsid w:val="00DB74C8"/>
    <w:rsid w:val="00DC08F5"/>
    <w:rsid w:val="00DC2EE0"/>
    <w:rsid w:val="00DC4239"/>
    <w:rsid w:val="00DC4E20"/>
    <w:rsid w:val="00DC6084"/>
    <w:rsid w:val="00DC6AB9"/>
    <w:rsid w:val="00DC78C4"/>
    <w:rsid w:val="00DD027C"/>
    <w:rsid w:val="00DD0B2E"/>
    <w:rsid w:val="00DD0C0A"/>
    <w:rsid w:val="00DD2803"/>
    <w:rsid w:val="00DD28CF"/>
    <w:rsid w:val="00DD462B"/>
    <w:rsid w:val="00DD4F89"/>
    <w:rsid w:val="00DE33DD"/>
    <w:rsid w:val="00DE3E3A"/>
    <w:rsid w:val="00DE54CF"/>
    <w:rsid w:val="00DE6B8C"/>
    <w:rsid w:val="00DE71DE"/>
    <w:rsid w:val="00DF0100"/>
    <w:rsid w:val="00DF06F0"/>
    <w:rsid w:val="00DF3B3D"/>
    <w:rsid w:val="00DF53F0"/>
    <w:rsid w:val="00DF5A7F"/>
    <w:rsid w:val="00DF60C5"/>
    <w:rsid w:val="00DF783F"/>
    <w:rsid w:val="00E0157E"/>
    <w:rsid w:val="00E02C21"/>
    <w:rsid w:val="00E073F3"/>
    <w:rsid w:val="00E123DB"/>
    <w:rsid w:val="00E142E2"/>
    <w:rsid w:val="00E154B9"/>
    <w:rsid w:val="00E20270"/>
    <w:rsid w:val="00E203DA"/>
    <w:rsid w:val="00E229BB"/>
    <w:rsid w:val="00E23B56"/>
    <w:rsid w:val="00E266F8"/>
    <w:rsid w:val="00E26948"/>
    <w:rsid w:val="00E26F2A"/>
    <w:rsid w:val="00E27BF1"/>
    <w:rsid w:val="00E30C51"/>
    <w:rsid w:val="00E329FD"/>
    <w:rsid w:val="00E333CD"/>
    <w:rsid w:val="00E33D92"/>
    <w:rsid w:val="00E35385"/>
    <w:rsid w:val="00E36035"/>
    <w:rsid w:val="00E40CCE"/>
    <w:rsid w:val="00E40D2E"/>
    <w:rsid w:val="00E41462"/>
    <w:rsid w:val="00E42A76"/>
    <w:rsid w:val="00E440FD"/>
    <w:rsid w:val="00E44160"/>
    <w:rsid w:val="00E4503D"/>
    <w:rsid w:val="00E4520F"/>
    <w:rsid w:val="00E45386"/>
    <w:rsid w:val="00E45EB1"/>
    <w:rsid w:val="00E462F9"/>
    <w:rsid w:val="00E50332"/>
    <w:rsid w:val="00E5040C"/>
    <w:rsid w:val="00E54A1F"/>
    <w:rsid w:val="00E550E3"/>
    <w:rsid w:val="00E55FE6"/>
    <w:rsid w:val="00E560F0"/>
    <w:rsid w:val="00E56289"/>
    <w:rsid w:val="00E60174"/>
    <w:rsid w:val="00E60DB9"/>
    <w:rsid w:val="00E63F01"/>
    <w:rsid w:val="00E66F6C"/>
    <w:rsid w:val="00E67283"/>
    <w:rsid w:val="00E705D1"/>
    <w:rsid w:val="00E70614"/>
    <w:rsid w:val="00E70840"/>
    <w:rsid w:val="00E76C3A"/>
    <w:rsid w:val="00E77E6A"/>
    <w:rsid w:val="00E80150"/>
    <w:rsid w:val="00E8155D"/>
    <w:rsid w:val="00E85F83"/>
    <w:rsid w:val="00E85FF4"/>
    <w:rsid w:val="00E86120"/>
    <w:rsid w:val="00E923BD"/>
    <w:rsid w:val="00E92A02"/>
    <w:rsid w:val="00E960B3"/>
    <w:rsid w:val="00E9710D"/>
    <w:rsid w:val="00E97961"/>
    <w:rsid w:val="00E97E76"/>
    <w:rsid w:val="00EA20EF"/>
    <w:rsid w:val="00EA38B5"/>
    <w:rsid w:val="00EA40BE"/>
    <w:rsid w:val="00EA6CD2"/>
    <w:rsid w:val="00EB2BBF"/>
    <w:rsid w:val="00EB667A"/>
    <w:rsid w:val="00EC05B2"/>
    <w:rsid w:val="00EC3B2C"/>
    <w:rsid w:val="00ED1C5F"/>
    <w:rsid w:val="00ED238E"/>
    <w:rsid w:val="00ED287B"/>
    <w:rsid w:val="00ED42FA"/>
    <w:rsid w:val="00ED45E8"/>
    <w:rsid w:val="00ED5CD0"/>
    <w:rsid w:val="00EE0C1B"/>
    <w:rsid w:val="00EE0EFF"/>
    <w:rsid w:val="00EE0F80"/>
    <w:rsid w:val="00EE252E"/>
    <w:rsid w:val="00EE3C44"/>
    <w:rsid w:val="00EE612B"/>
    <w:rsid w:val="00EE6651"/>
    <w:rsid w:val="00EE7FEC"/>
    <w:rsid w:val="00EF0029"/>
    <w:rsid w:val="00EF270E"/>
    <w:rsid w:val="00EF290B"/>
    <w:rsid w:val="00EF4243"/>
    <w:rsid w:val="00F01CAA"/>
    <w:rsid w:val="00F02216"/>
    <w:rsid w:val="00F02D91"/>
    <w:rsid w:val="00F035CC"/>
    <w:rsid w:val="00F1064D"/>
    <w:rsid w:val="00F1077B"/>
    <w:rsid w:val="00F11634"/>
    <w:rsid w:val="00F1168D"/>
    <w:rsid w:val="00F137E6"/>
    <w:rsid w:val="00F14D7A"/>
    <w:rsid w:val="00F151D2"/>
    <w:rsid w:val="00F158C8"/>
    <w:rsid w:val="00F1641B"/>
    <w:rsid w:val="00F16A08"/>
    <w:rsid w:val="00F2040B"/>
    <w:rsid w:val="00F219E5"/>
    <w:rsid w:val="00F238D4"/>
    <w:rsid w:val="00F23AD9"/>
    <w:rsid w:val="00F24BDF"/>
    <w:rsid w:val="00F27748"/>
    <w:rsid w:val="00F27CA8"/>
    <w:rsid w:val="00F3030A"/>
    <w:rsid w:val="00F30AB5"/>
    <w:rsid w:val="00F3218A"/>
    <w:rsid w:val="00F32492"/>
    <w:rsid w:val="00F3269D"/>
    <w:rsid w:val="00F32982"/>
    <w:rsid w:val="00F358EC"/>
    <w:rsid w:val="00F36675"/>
    <w:rsid w:val="00F404CB"/>
    <w:rsid w:val="00F4073D"/>
    <w:rsid w:val="00F42B1A"/>
    <w:rsid w:val="00F443F6"/>
    <w:rsid w:val="00F445BF"/>
    <w:rsid w:val="00F4484E"/>
    <w:rsid w:val="00F44DFF"/>
    <w:rsid w:val="00F44F73"/>
    <w:rsid w:val="00F462C2"/>
    <w:rsid w:val="00F46894"/>
    <w:rsid w:val="00F506C9"/>
    <w:rsid w:val="00F51E03"/>
    <w:rsid w:val="00F5237E"/>
    <w:rsid w:val="00F52987"/>
    <w:rsid w:val="00F54455"/>
    <w:rsid w:val="00F5457F"/>
    <w:rsid w:val="00F54AFD"/>
    <w:rsid w:val="00F572C8"/>
    <w:rsid w:val="00F601CF"/>
    <w:rsid w:val="00F61BAB"/>
    <w:rsid w:val="00F624FA"/>
    <w:rsid w:val="00F62AE8"/>
    <w:rsid w:val="00F6308C"/>
    <w:rsid w:val="00F64B82"/>
    <w:rsid w:val="00F66B31"/>
    <w:rsid w:val="00F66F44"/>
    <w:rsid w:val="00F677E3"/>
    <w:rsid w:val="00F708E6"/>
    <w:rsid w:val="00F748C0"/>
    <w:rsid w:val="00F75207"/>
    <w:rsid w:val="00F75993"/>
    <w:rsid w:val="00F75CD3"/>
    <w:rsid w:val="00F75EE2"/>
    <w:rsid w:val="00F76EEA"/>
    <w:rsid w:val="00F76F24"/>
    <w:rsid w:val="00F80202"/>
    <w:rsid w:val="00F81C99"/>
    <w:rsid w:val="00F856B8"/>
    <w:rsid w:val="00F85BEF"/>
    <w:rsid w:val="00F8703C"/>
    <w:rsid w:val="00F87B48"/>
    <w:rsid w:val="00F907E6"/>
    <w:rsid w:val="00F93619"/>
    <w:rsid w:val="00F9477B"/>
    <w:rsid w:val="00F978F3"/>
    <w:rsid w:val="00FA0333"/>
    <w:rsid w:val="00FA178E"/>
    <w:rsid w:val="00FA18EB"/>
    <w:rsid w:val="00FA3DC4"/>
    <w:rsid w:val="00FA6A71"/>
    <w:rsid w:val="00FA719F"/>
    <w:rsid w:val="00FA7554"/>
    <w:rsid w:val="00FB015C"/>
    <w:rsid w:val="00FB0307"/>
    <w:rsid w:val="00FB11D4"/>
    <w:rsid w:val="00FB14BC"/>
    <w:rsid w:val="00FB5873"/>
    <w:rsid w:val="00FB60EC"/>
    <w:rsid w:val="00FB6C79"/>
    <w:rsid w:val="00FC2FF0"/>
    <w:rsid w:val="00FC4B97"/>
    <w:rsid w:val="00FC5BE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735"/>
    <w:rsid w:val="00FE78A7"/>
    <w:rsid w:val="00FF1D89"/>
    <w:rsid w:val="00FF29AA"/>
    <w:rsid w:val="00FF2C83"/>
    <w:rsid w:val="00FF3EBF"/>
    <w:rsid w:val="00FF43E7"/>
    <w:rsid w:val="00FF6C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3966C2AE-A52D-4AE1-B1EA-9443E5199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77235975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03950684">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208745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Administrative_Sub-Processes/AD_BUC_06_Subprocess.docx" TargetMode="External"/><Relationship Id="rId26" Type="http://schemas.openxmlformats.org/officeDocument/2006/relationships/hyperlink" Target="https://sharepoint.admin.ch/sites/318-BSV-Projekte/SNAP-EESSI/SNAP-EESSI/Sickness/electronic_world_NEW/Administrative_Sub-Processes/AD_BUC_09_Subprocess.docx" TargetMode="External"/><Relationship Id="rId21" Type="http://schemas.openxmlformats.org/officeDocument/2006/relationships/hyperlink" Target="https://sharepoint.admin.ch/sites/318-BSV-Projekte/SNAP-EESSI/SNAP-EESSI/Sickness/electronic_world_NEW/Guidelines/SEDs/S048.docx" TargetMode="External"/><Relationship Id="rId34" Type="http://schemas.openxmlformats.org/officeDocument/2006/relationships/hyperlink" Target="https://sharepoint.admin.ch/sites/318-BSV-Projekte/SNAP-EESSI/SNAP-EESSI/Sickness/electronic_world_NEW/Administrative_Sub-Processes/AD_BUC_12_Subprocess.docx"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harepoint.admin.ch/sites/318-BSV-Projekte/SNAP-EESSI/SNAP-EESSI/Sickness/electronic_world_NEW/Administrative_Sub-Processes/AD_BUC_05_Subprocess.docx" TargetMode="External"/><Relationship Id="rId25" Type="http://schemas.openxmlformats.org/officeDocument/2006/relationships/hyperlink" Target="https://sharepoint.admin.ch/sites/318-BSV-Projekte/SNAP-EESSI/SNAP-EESSI/Sickness/electronic_world_NEW/Administrative_Sub-Processes/AD_BUC_07_Subprocess.docx" TargetMode="External"/><Relationship Id="rId33" Type="http://schemas.openxmlformats.org/officeDocument/2006/relationships/hyperlink" Target="https://sharepoint.admin.ch/sites/318-BSV-Projekte/SNAP-EESSI/SNAP-EESSI/Sickness/electronic_world_NEW/Administrative_Sub-Processes/AD_BUC_11_Subprocess.docx"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Horizontal_Sub-Processes/H_BUC_01_Subprocess.docx" TargetMode="External"/><Relationship Id="rId20" Type="http://schemas.openxmlformats.org/officeDocument/2006/relationships/hyperlink" Target="https://sharepoint.admin.ch/sites/318-BSV-Projekte/SNAP-EESSI/SNAP-EESSI/Sickness/electronic_world_NEW/Administrative_Sub-Processes/AD_BUC_09_Subprocess.docx" TargetMode="External"/><Relationship Id="rId29" Type="http://schemas.openxmlformats.org/officeDocument/2006/relationships/hyperlink" Target="https://sharepoint.admin.ch/sites/318-BSV-Projekte/SNAP-EESSI/SNAP-EESSI/Sickness/electronic_world_NEW/Administrative_Sub-Processes/AD_BUC_05_Subprocess.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Administrative_Sub-Processes/AD_BUC_06_Subprocess.docx" TargetMode="External"/><Relationship Id="rId32" Type="http://schemas.openxmlformats.org/officeDocument/2006/relationships/hyperlink" Target="https://sharepoint.admin.ch/sites/318-BSV-Projekte/SNAP-EESSI/SNAP-EESSI/Sickness/electronic_world_NEW/Administrative_Sub-Processes/AD_BUC_09_Subprocess.docx"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sharepoint.admin.ch/sites/318-BSV-Projekte/SNAP-EESSI/SNAP-EESSI/Sickness/electronic_world_NEW/Guidelines/SEDs/S048.docx" TargetMode="External"/><Relationship Id="rId23" Type="http://schemas.openxmlformats.org/officeDocument/2006/relationships/hyperlink" Target="https://sharepoint.admin.ch/sites/318-BSV-Projekte/SNAP-EESSI/SNAP-EESSI/Sickness/electronic_world_NEW/Horizontal_Sub-Processes/H_BUC_01_Subprocess.docx" TargetMode="External"/><Relationship Id="rId28" Type="http://schemas.openxmlformats.org/officeDocument/2006/relationships/hyperlink" Target="https://sharepoint.admin.ch/sites/318-BSV-Projekte/SNAP-EESSI/SNAP-EESSI/Sickness/electronic_world_NEW/Guidelines/SEDs/S048.docx"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Administrative_Sub-Processes/AD_BUC_07_Subprocess.docx" TargetMode="External"/><Relationship Id="rId31" Type="http://schemas.openxmlformats.org/officeDocument/2006/relationships/hyperlink" Target="https://sharepoint.admin.ch/sites/318-BSV-Projekte/SNAP-EESSI/SNAP-EESSI/Sickness/electronic_world_NEW/Administrative_Sub-Processes/AD_BUC_07_Subproces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Administrative_Sub-Processes/AD_BUC_05_Subprocess.docx" TargetMode="External"/><Relationship Id="rId27" Type="http://schemas.openxmlformats.org/officeDocument/2006/relationships/hyperlink" Target="https://sharepoint.admin.ch/sites/318-BSV-Projekte/SNAP-EESSI/SNAP-EESSI/Sickness/electronic_world_NEW/Guidelines/BPMN_Diagrams/S_BUC_14b_Diagram.pdf" TargetMode="External"/><Relationship Id="rId30" Type="http://schemas.openxmlformats.org/officeDocument/2006/relationships/hyperlink" Target="https://sharepoint.admin.ch/sites/318-BSV-Projekte/SNAP-EESSI/SNAP-EESSI/Sickness/electronic_world_NEW/Administrative_Sub-Processes/AD_BUC_06_Subprocess.docx" TargetMode="External"/><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B3439F-891B-4D76-B061-151FAFF92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5.xml><?xml version="1.0" encoding="utf-8"?>
<ds:datastoreItem xmlns:ds="http://schemas.openxmlformats.org/officeDocument/2006/customXml" ds:itemID="{65A63A47-A2D3-4F3A-9176-D5C350B6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2113</Words>
  <Characters>13312</Characters>
  <Application>Microsoft Office Word</Application>
  <DocSecurity>0</DocSecurity>
  <Lines>110</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FIORA Joel Jean (EMPL-EXT)</dc:creator>
  <cp:lastModifiedBy>INAUEN Übersetzungen</cp:lastModifiedBy>
  <cp:revision>8</cp:revision>
  <cp:lastPrinted>2017-05-19T12:55:00Z</cp:lastPrinted>
  <dcterms:created xsi:type="dcterms:W3CDTF">2018-11-22T07:01:00Z</dcterms:created>
  <dcterms:modified xsi:type="dcterms:W3CDTF">2019-02-14T15:46:00Z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